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2FA2" w:rsidRPr="00782D8D" w:rsidRDefault="00DD4ED5" w:rsidP="00F07F4D">
      <w:pPr>
        <w:jc w:val="both"/>
        <w:rPr>
          <w:rFonts w:ascii="Lato" w:hAnsi="Lato"/>
          <w:b/>
          <w:bCs/>
          <w:sz w:val="28"/>
          <w:szCs w:val="32"/>
        </w:rPr>
      </w:pPr>
      <w:r w:rsidRPr="00782D8D">
        <w:rPr>
          <w:rFonts w:ascii="Lato" w:hAnsi="Lato" w:cstheme="minorHAnsi"/>
          <w:b/>
          <w:bCs/>
          <w:noProof/>
          <w:sz w:val="28"/>
          <w:szCs w:val="32"/>
          <w:lang w:eastAsia="fr-FR"/>
        </w:rPr>
        <w:drawing>
          <wp:anchor distT="0" distB="0" distL="114300" distR="114300" simplePos="0" relativeHeight="251661312" behindDoc="0" locked="0" layoutInCell="1" allowOverlap="1" wp14:anchorId="56DB5340" wp14:editId="3715AC2C">
            <wp:simplePos x="0" y="0"/>
            <wp:positionH relativeFrom="margin">
              <wp:posOffset>0</wp:posOffset>
            </wp:positionH>
            <wp:positionV relativeFrom="margin">
              <wp:posOffset>-145563</wp:posOffset>
            </wp:positionV>
            <wp:extent cx="1810591" cy="1157591"/>
            <wp:effectExtent l="0" t="0" r="0" b="0"/>
            <wp:wrapSquare wrapText="bothSides"/>
            <wp:docPr id="71361416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614163" name="Image 713614163"/>
                    <pic:cNvPicPr/>
                  </pic:nvPicPr>
                  <pic:blipFill>
                    <a:blip r:embed="rId7">
                      <a:extLst>
                        <a:ext uri="{28A0092B-C50C-407E-A947-70E740481C1C}">
                          <a14:useLocalDpi xmlns:a14="http://schemas.microsoft.com/office/drawing/2010/main" val="0"/>
                        </a:ext>
                      </a:extLst>
                    </a:blip>
                    <a:stretch>
                      <a:fillRect/>
                    </a:stretch>
                  </pic:blipFill>
                  <pic:spPr>
                    <a:xfrm>
                      <a:off x="0" y="0"/>
                      <a:ext cx="1810591" cy="1157591"/>
                    </a:xfrm>
                    <a:prstGeom prst="rect">
                      <a:avLst/>
                    </a:prstGeom>
                  </pic:spPr>
                </pic:pic>
              </a:graphicData>
            </a:graphic>
          </wp:anchor>
        </w:drawing>
      </w:r>
      <w:r w:rsidR="00CD5185" w:rsidRPr="00782D8D">
        <w:rPr>
          <w:rFonts w:ascii="Lato" w:hAnsi="Lato"/>
          <w:b/>
          <w:bCs/>
          <w:sz w:val="28"/>
          <w:szCs w:val="32"/>
        </w:rPr>
        <w:t>PROTOCOLE DE SIGNALEMENT DES FAITS DE VIOLENCES ET HARCÈLEMENTS SEXISTES ET/OU SEXUELS (VHSS)</w:t>
      </w:r>
    </w:p>
    <w:p w:rsidR="0063412B" w:rsidRPr="00782D8D" w:rsidRDefault="0063412B" w:rsidP="00F07F4D">
      <w:pPr>
        <w:jc w:val="both"/>
        <w:rPr>
          <w:rFonts w:ascii="Lato" w:hAnsi="Lato"/>
        </w:rPr>
      </w:pPr>
    </w:p>
    <w:p w:rsidR="00DD4ED5" w:rsidRPr="00782D8D" w:rsidRDefault="00DD4ED5" w:rsidP="00F07F4D">
      <w:pPr>
        <w:jc w:val="both"/>
        <w:rPr>
          <w:rFonts w:ascii="Lato" w:hAnsi="Lato"/>
          <w:u w:val="single"/>
        </w:rPr>
      </w:pPr>
    </w:p>
    <w:p w:rsidR="00F07F4D" w:rsidRPr="00782D8D" w:rsidRDefault="00F07F4D" w:rsidP="00F07F4D">
      <w:pPr>
        <w:jc w:val="both"/>
        <w:rPr>
          <w:rFonts w:ascii="Lato" w:hAnsi="Lato"/>
          <w:u w:val="single"/>
        </w:rPr>
      </w:pPr>
    </w:p>
    <w:p w:rsidR="0063412B" w:rsidRPr="00782D8D" w:rsidRDefault="0063412B" w:rsidP="00F07F4D">
      <w:pPr>
        <w:jc w:val="both"/>
        <w:rPr>
          <w:rFonts w:ascii="Lato" w:hAnsi="Lato"/>
          <w:sz w:val="22"/>
          <w:szCs w:val="22"/>
          <w:u w:val="single"/>
        </w:rPr>
      </w:pPr>
      <w:r w:rsidRPr="00782D8D">
        <w:rPr>
          <w:rFonts w:ascii="Lato" w:hAnsi="Lato"/>
          <w:b/>
          <w:sz w:val="22"/>
          <w:szCs w:val="22"/>
          <w:u w:val="single"/>
        </w:rPr>
        <w:t>Rappel des définitions</w:t>
      </w:r>
      <w:r w:rsidRPr="00782D8D">
        <w:rPr>
          <w:rFonts w:ascii="Lato" w:hAnsi="Lato"/>
          <w:sz w:val="22"/>
          <w:szCs w:val="22"/>
        </w:rPr>
        <w:t> :</w:t>
      </w:r>
    </w:p>
    <w:p w:rsidR="0063412B" w:rsidRPr="00782D8D" w:rsidRDefault="0063412B" w:rsidP="00F07F4D">
      <w:pPr>
        <w:jc w:val="both"/>
        <w:rPr>
          <w:rFonts w:ascii="Lato" w:hAnsi="Lato"/>
          <w:sz w:val="22"/>
          <w:szCs w:val="22"/>
        </w:rPr>
      </w:pPr>
    </w:p>
    <w:p w:rsidR="0063412B" w:rsidRPr="00782D8D" w:rsidRDefault="0063412B" w:rsidP="00F07F4D">
      <w:pPr>
        <w:jc w:val="both"/>
        <w:rPr>
          <w:rFonts w:ascii="Lato" w:hAnsi="Lato"/>
          <w:sz w:val="22"/>
          <w:szCs w:val="22"/>
        </w:rPr>
      </w:pPr>
      <w:r w:rsidRPr="00782D8D">
        <w:rPr>
          <w:rFonts w:ascii="Lato" w:hAnsi="Lato"/>
          <w:sz w:val="22"/>
          <w:szCs w:val="22"/>
        </w:rPr>
        <w:t>Article 222-33 du code pénal (Information prévue à l’article L1153-5 du code du travail)</w:t>
      </w:r>
    </w:p>
    <w:p w:rsidR="0063412B" w:rsidRPr="00782D8D" w:rsidRDefault="0063412B" w:rsidP="00F07F4D">
      <w:pPr>
        <w:jc w:val="both"/>
        <w:rPr>
          <w:rFonts w:ascii="Lato" w:hAnsi="Lato"/>
          <w:sz w:val="22"/>
          <w:szCs w:val="22"/>
        </w:rPr>
      </w:pPr>
    </w:p>
    <w:p w:rsidR="0063412B" w:rsidRPr="00782D8D" w:rsidRDefault="0063412B" w:rsidP="00F07F4D">
      <w:pPr>
        <w:pStyle w:val="Paragraphedeliste"/>
        <w:numPr>
          <w:ilvl w:val="0"/>
          <w:numId w:val="1"/>
        </w:numPr>
        <w:jc w:val="both"/>
        <w:rPr>
          <w:rFonts w:ascii="Lato" w:hAnsi="Lato"/>
          <w:b/>
          <w:bCs/>
          <w:sz w:val="22"/>
          <w:szCs w:val="22"/>
        </w:rPr>
      </w:pPr>
      <w:r w:rsidRPr="00782D8D">
        <w:rPr>
          <w:rFonts w:ascii="Lato" w:hAnsi="Lato"/>
          <w:b/>
          <w:bCs/>
          <w:sz w:val="22"/>
          <w:szCs w:val="22"/>
        </w:rPr>
        <w:t>Le harcèlement</w:t>
      </w:r>
      <w:r w:rsidR="001240F4" w:rsidRPr="00782D8D">
        <w:rPr>
          <w:rFonts w:ascii="Lato" w:hAnsi="Lato"/>
          <w:b/>
          <w:bCs/>
          <w:sz w:val="22"/>
          <w:szCs w:val="22"/>
        </w:rPr>
        <w:t xml:space="preserve"> sexuel</w:t>
      </w:r>
      <w:r w:rsidRPr="00782D8D">
        <w:rPr>
          <w:rFonts w:ascii="Lato" w:hAnsi="Lato"/>
          <w:b/>
          <w:bCs/>
          <w:sz w:val="22"/>
          <w:szCs w:val="22"/>
        </w:rPr>
        <w:t xml:space="preserve"> est le fait d’imposer à une personne, de façon répétée, des propos ou comportements à connotation sexuelle ou sexiste qui soit</w:t>
      </w:r>
      <w:r w:rsidR="00CD5185" w:rsidRPr="00782D8D">
        <w:rPr>
          <w:rFonts w:ascii="Lato" w:hAnsi="Lato"/>
          <w:b/>
          <w:bCs/>
          <w:sz w:val="22"/>
          <w:szCs w:val="22"/>
        </w:rPr>
        <w:t>,</w:t>
      </w:r>
      <w:r w:rsidRPr="00782D8D">
        <w:rPr>
          <w:rFonts w:ascii="Lato" w:hAnsi="Lato"/>
          <w:b/>
          <w:bCs/>
          <w:sz w:val="22"/>
          <w:szCs w:val="22"/>
        </w:rPr>
        <w:t xml:space="preserve"> portent atteinte à sa dignité en raison de leur caractère dégradant ou humiliant, soit créent à son encontre une situation intimidante, hostile ou offensante. </w:t>
      </w:r>
    </w:p>
    <w:p w:rsidR="001240F4" w:rsidRPr="00782D8D" w:rsidRDefault="001240F4" w:rsidP="00F07F4D">
      <w:pPr>
        <w:jc w:val="both"/>
        <w:rPr>
          <w:rFonts w:ascii="Lato" w:hAnsi="Lato"/>
          <w:sz w:val="22"/>
          <w:szCs w:val="22"/>
        </w:rPr>
      </w:pPr>
    </w:p>
    <w:p w:rsidR="0063412B" w:rsidRPr="00782D8D" w:rsidRDefault="0063412B" w:rsidP="00F07F4D">
      <w:pPr>
        <w:jc w:val="both"/>
        <w:rPr>
          <w:rFonts w:ascii="Lato" w:hAnsi="Lato"/>
          <w:sz w:val="22"/>
          <w:szCs w:val="22"/>
        </w:rPr>
      </w:pPr>
      <w:r w:rsidRPr="00782D8D">
        <w:rPr>
          <w:rFonts w:ascii="Lato" w:hAnsi="Lato"/>
          <w:sz w:val="22"/>
          <w:szCs w:val="22"/>
        </w:rPr>
        <w:t>L’infraction est également constituée :</w:t>
      </w:r>
    </w:p>
    <w:p w:rsidR="0063412B" w:rsidRPr="00782D8D" w:rsidRDefault="0063412B" w:rsidP="00F07F4D">
      <w:pPr>
        <w:jc w:val="both"/>
        <w:rPr>
          <w:rFonts w:ascii="Lato" w:hAnsi="Lato"/>
          <w:sz w:val="22"/>
          <w:szCs w:val="22"/>
        </w:rPr>
      </w:pPr>
    </w:p>
    <w:p w:rsidR="0063412B" w:rsidRPr="00782D8D" w:rsidRDefault="0063412B" w:rsidP="00F07F4D">
      <w:pPr>
        <w:jc w:val="both"/>
        <w:rPr>
          <w:rFonts w:ascii="Lato" w:hAnsi="Lato"/>
          <w:sz w:val="22"/>
          <w:szCs w:val="22"/>
        </w:rPr>
      </w:pPr>
      <w:r w:rsidRPr="00782D8D">
        <w:rPr>
          <w:rFonts w:ascii="Lato" w:hAnsi="Lato"/>
          <w:sz w:val="22"/>
          <w:szCs w:val="22"/>
        </w:rPr>
        <w:t>1° Lorsque ces prop</w:t>
      </w:r>
      <w:r w:rsidR="00CD5185" w:rsidRPr="00782D8D">
        <w:rPr>
          <w:rFonts w:ascii="Lato" w:hAnsi="Lato"/>
          <w:sz w:val="22"/>
          <w:szCs w:val="22"/>
        </w:rPr>
        <w:t>os ou comportements sont imposés</w:t>
      </w:r>
      <w:r w:rsidRPr="00782D8D">
        <w:rPr>
          <w:rFonts w:ascii="Lato" w:hAnsi="Lato"/>
          <w:sz w:val="22"/>
          <w:szCs w:val="22"/>
        </w:rPr>
        <w:t xml:space="preserve"> à une même victime par plusieurs personnes, de manière concerté</w:t>
      </w:r>
      <w:r w:rsidR="00CD5185" w:rsidRPr="00782D8D">
        <w:rPr>
          <w:rFonts w:ascii="Lato" w:hAnsi="Lato"/>
          <w:sz w:val="22"/>
          <w:szCs w:val="22"/>
        </w:rPr>
        <w:t>e</w:t>
      </w:r>
      <w:r w:rsidRPr="00782D8D">
        <w:rPr>
          <w:rFonts w:ascii="Lato" w:hAnsi="Lato"/>
          <w:sz w:val="22"/>
          <w:szCs w:val="22"/>
        </w:rPr>
        <w:t xml:space="preserve"> ou à l’instigation de l’une d’elles, alors même que chacune des personnes n’a pas agi de façon répétée ;</w:t>
      </w:r>
    </w:p>
    <w:p w:rsidR="0063412B" w:rsidRPr="00782D8D" w:rsidRDefault="0063412B" w:rsidP="00F07F4D">
      <w:pPr>
        <w:jc w:val="both"/>
        <w:rPr>
          <w:rFonts w:ascii="Lato" w:hAnsi="Lato"/>
          <w:sz w:val="22"/>
          <w:szCs w:val="22"/>
        </w:rPr>
      </w:pPr>
    </w:p>
    <w:p w:rsidR="0063412B" w:rsidRPr="00782D8D" w:rsidRDefault="0063412B" w:rsidP="00F07F4D">
      <w:pPr>
        <w:jc w:val="both"/>
        <w:rPr>
          <w:rFonts w:ascii="Lato" w:hAnsi="Lato"/>
          <w:sz w:val="22"/>
          <w:szCs w:val="22"/>
        </w:rPr>
      </w:pPr>
      <w:r w:rsidRPr="00782D8D">
        <w:rPr>
          <w:rFonts w:ascii="Lato" w:hAnsi="Lato"/>
          <w:sz w:val="22"/>
          <w:szCs w:val="22"/>
        </w:rPr>
        <w:t xml:space="preserve">2° Lorsque ces propos ou comportement imposés à une même victime, successivement, par plusieurs personnes qui, même en l’absence de concertation, savent que ces propos ou comportements caractérisent une répétition. </w:t>
      </w:r>
    </w:p>
    <w:p w:rsidR="0063412B" w:rsidRPr="00782D8D" w:rsidRDefault="0063412B" w:rsidP="00F07F4D">
      <w:pPr>
        <w:jc w:val="both"/>
        <w:rPr>
          <w:rFonts w:ascii="Lato" w:hAnsi="Lato"/>
          <w:sz w:val="22"/>
          <w:szCs w:val="22"/>
        </w:rPr>
      </w:pPr>
    </w:p>
    <w:p w:rsidR="0063412B" w:rsidRPr="00782D8D" w:rsidRDefault="0063412B" w:rsidP="00F07F4D">
      <w:pPr>
        <w:pStyle w:val="Paragraphedeliste"/>
        <w:numPr>
          <w:ilvl w:val="0"/>
          <w:numId w:val="1"/>
        </w:numPr>
        <w:jc w:val="both"/>
        <w:rPr>
          <w:rFonts w:ascii="Lato" w:hAnsi="Lato"/>
          <w:sz w:val="22"/>
          <w:szCs w:val="22"/>
        </w:rPr>
      </w:pPr>
      <w:r w:rsidRPr="00782D8D">
        <w:rPr>
          <w:rFonts w:ascii="Lato" w:hAnsi="Lato"/>
          <w:b/>
          <w:bCs/>
          <w:sz w:val="22"/>
          <w:szCs w:val="22"/>
        </w:rPr>
        <w:t>Est assimilé au harcèlement sexuel</w:t>
      </w:r>
      <w:r w:rsidRPr="00782D8D">
        <w:rPr>
          <w:rFonts w:ascii="Lato" w:hAnsi="Lato"/>
          <w:sz w:val="22"/>
          <w:szCs w:val="22"/>
        </w:rPr>
        <w:t xml:space="preserve"> le fait, même non répété, d'user de toute forme de pression grave dans le but réel ou apparent d'obtenir un acte de nature sexuelle, que celui-ci soit recherché au profit de l'auteur des faits ou au profit d'un tiers.</w:t>
      </w:r>
    </w:p>
    <w:p w:rsidR="00DA7A89" w:rsidRPr="00782D8D" w:rsidRDefault="00DA7A89" w:rsidP="00F07F4D">
      <w:pPr>
        <w:pStyle w:val="Paragraphedeliste"/>
        <w:jc w:val="both"/>
        <w:rPr>
          <w:rFonts w:ascii="Lato" w:hAnsi="Lato"/>
          <w:sz w:val="22"/>
          <w:szCs w:val="22"/>
        </w:rPr>
      </w:pPr>
    </w:p>
    <w:p w:rsidR="0063412B" w:rsidRPr="00782D8D" w:rsidRDefault="0063412B" w:rsidP="00F07F4D">
      <w:pPr>
        <w:pStyle w:val="Paragraphedeliste"/>
        <w:numPr>
          <w:ilvl w:val="0"/>
          <w:numId w:val="1"/>
        </w:numPr>
        <w:jc w:val="both"/>
        <w:rPr>
          <w:rFonts w:ascii="Lato" w:hAnsi="Lato"/>
          <w:sz w:val="22"/>
          <w:szCs w:val="22"/>
        </w:rPr>
      </w:pPr>
      <w:r w:rsidRPr="00782D8D">
        <w:rPr>
          <w:rFonts w:ascii="Lato" w:hAnsi="Lato"/>
          <w:sz w:val="22"/>
          <w:szCs w:val="22"/>
        </w:rPr>
        <w:t>Les faits mentionnés aux I et II sont punis de deux ans d'emprisonnement et de 30 000 € d'amende. Ces peines sont portées à trois ans d'emprisonnement et 45 000 € d'amende lorsque les faits sont commis :</w:t>
      </w:r>
    </w:p>
    <w:p w:rsidR="00D67993" w:rsidRPr="00782D8D" w:rsidRDefault="0063412B" w:rsidP="00CD5185">
      <w:pPr>
        <w:spacing w:line="276" w:lineRule="auto"/>
        <w:ind w:left="709"/>
        <w:jc w:val="both"/>
        <w:rPr>
          <w:rFonts w:ascii="Lato" w:hAnsi="Lato"/>
          <w:sz w:val="22"/>
          <w:szCs w:val="22"/>
        </w:rPr>
      </w:pPr>
      <w:r w:rsidRPr="00782D8D">
        <w:rPr>
          <w:rFonts w:ascii="Lato" w:hAnsi="Lato"/>
          <w:sz w:val="22"/>
          <w:szCs w:val="22"/>
        </w:rPr>
        <w:t>1° Par une personne qui abuse de l'autorité que lui</w:t>
      </w:r>
      <w:r w:rsidR="00DA7A89" w:rsidRPr="00782D8D">
        <w:rPr>
          <w:rFonts w:ascii="Lato" w:hAnsi="Lato"/>
          <w:sz w:val="22"/>
          <w:szCs w:val="22"/>
        </w:rPr>
        <w:t xml:space="preserve"> </w:t>
      </w:r>
      <w:r w:rsidRPr="00782D8D">
        <w:rPr>
          <w:rFonts w:ascii="Lato" w:hAnsi="Lato"/>
          <w:sz w:val="22"/>
          <w:szCs w:val="22"/>
        </w:rPr>
        <w:t>confèrent ses fonctions ;</w:t>
      </w:r>
    </w:p>
    <w:p w:rsidR="0063412B" w:rsidRPr="00782D8D" w:rsidRDefault="0063412B" w:rsidP="00CD5185">
      <w:pPr>
        <w:spacing w:line="276" w:lineRule="auto"/>
        <w:ind w:left="709"/>
        <w:jc w:val="both"/>
        <w:rPr>
          <w:rFonts w:ascii="Lato" w:hAnsi="Lato"/>
          <w:sz w:val="22"/>
          <w:szCs w:val="22"/>
        </w:rPr>
      </w:pPr>
      <w:r w:rsidRPr="00782D8D">
        <w:rPr>
          <w:rFonts w:ascii="Lato" w:hAnsi="Lato"/>
          <w:sz w:val="22"/>
          <w:szCs w:val="22"/>
        </w:rPr>
        <w:t>2°</w:t>
      </w:r>
      <w:r w:rsidR="00D67993" w:rsidRPr="00782D8D">
        <w:rPr>
          <w:rFonts w:ascii="Lato" w:hAnsi="Lato"/>
          <w:sz w:val="22"/>
          <w:szCs w:val="22"/>
        </w:rPr>
        <w:t xml:space="preserve"> </w:t>
      </w:r>
      <w:r w:rsidRPr="00782D8D">
        <w:rPr>
          <w:rFonts w:ascii="Lato" w:hAnsi="Lato"/>
          <w:sz w:val="22"/>
          <w:szCs w:val="22"/>
        </w:rPr>
        <w:t>Sur un mineur de quinze ans ;</w:t>
      </w:r>
    </w:p>
    <w:p w:rsidR="0063412B" w:rsidRPr="00782D8D" w:rsidRDefault="0063412B" w:rsidP="00CD5185">
      <w:pPr>
        <w:spacing w:line="276" w:lineRule="auto"/>
        <w:ind w:left="709"/>
        <w:jc w:val="both"/>
        <w:rPr>
          <w:rFonts w:ascii="Lato" w:hAnsi="Lato"/>
          <w:sz w:val="22"/>
          <w:szCs w:val="22"/>
        </w:rPr>
      </w:pPr>
      <w:r w:rsidRPr="00782D8D">
        <w:rPr>
          <w:rFonts w:ascii="Lato" w:hAnsi="Lato"/>
          <w:sz w:val="22"/>
          <w:szCs w:val="22"/>
        </w:rPr>
        <w:t>3° Sur une personne dont la particulière</w:t>
      </w:r>
      <w:r w:rsidR="00DA7A89" w:rsidRPr="00782D8D">
        <w:rPr>
          <w:rFonts w:ascii="Lato" w:hAnsi="Lato"/>
          <w:sz w:val="22"/>
          <w:szCs w:val="22"/>
        </w:rPr>
        <w:t xml:space="preserve"> </w:t>
      </w:r>
      <w:r w:rsidRPr="00782D8D">
        <w:rPr>
          <w:rFonts w:ascii="Lato" w:hAnsi="Lato"/>
          <w:sz w:val="22"/>
          <w:szCs w:val="22"/>
        </w:rPr>
        <w:t>vulnérabilité, due à son âge, à une maladie, à une</w:t>
      </w:r>
      <w:r w:rsidR="00DA7A89" w:rsidRPr="00782D8D">
        <w:rPr>
          <w:rFonts w:ascii="Lato" w:hAnsi="Lato"/>
          <w:sz w:val="22"/>
          <w:szCs w:val="22"/>
        </w:rPr>
        <w:t xml:space="preserve"> </w:t>
      </w:r>
      <w:r w:rsidRPr="00782D8D">
        <w:rPr>
          <w:rFonts w:ascii="Lato" w:hAnsi="Lato"/>
          <w:sz w:val="22"/>
          <w:szCs w:val="22"/>
        </w:rPr>
        <w:t>infirmité, à une déficience physique ou psychique</w:t>
      </w:r>
      <w:r w:rsidR="00DA7A89" w:rsidRPr="00782D8D">
        <w:rPr>
          <w:rFonts w:ascii="Lato" w:hAnsi="Lato"/>
          <w:sz w:val="22"/>
          <w:szCs w:val="22"/>
        </w:rPr>
        <w:t xml:space="preserve"> </w:t>
      </w:r>
      <w:r w:rsidRPr="00782D8D">
        <w:rPr>
          <w:rFonts w:ascii="Lato" w:hAnsi="Lato"/>
          <w:sz w:val="22"/>
          <w:szCs w:val="22"/>
        </w:rPr>
        <w:t>ou à un état de grossesse, est apparente ou</w:t>
      </w:r>
      <w:r w:rsidR="00DA7A89" w:rsidRPr="00782D8D">
        <w:rPr>
          <w:rFonts w:ascii="Lato" w:hAnsi="Lato"/>
          <w:sz w:val="22"/>
          <w:szCs w:val="22"/>
        </w:rPr>
        <w:t xml:space="preserve"> </w:t>
      </w:r>
      <w:r w:rsidRPr="00782D8D">
        <w:rPr>
          <w:rFonts w:ascii="Lato" w:hAnsi="Lato"/>
          <w:sz w:val="22"/>
          <w:szCs w:val="22"/>
        </w:rPr>
        <w:t>connue de leur auteur ;</w:t>
      </w:r>
    </w:p>
    <w:p w:rsidR="0063412B" w:rsidRPr="00782D8D" w:rsidRDefault="0063412B" w:rsidP="00CD5185">
      <w:pPr>
        <w:spacing w:line="276" w:lineRule="auto"/>
        <w:ind w:left="709"/>
        <w:jc w:val="both"/>
        <w:rPr>
          <w:rFonts w:ascii="Lato" w:hAnsi="Lato"/>
          <w:sz w:val="22"/>
          <w:szCs w:val="22"/>
        </w:rPr>
      </w:pPr>
      <w:r w:rsidRPr="00782D8D">
        <w:rPr>
          <w:rFonts w:ascii="Lato" w:hAnsi="Lato"/>
          <w:sz w:val="22"/>
          <w:szCs w:val="22"/>
        </w:rPr>
        <w:t>4° Sur une personne dont la particulière</w:t>
      </w:r>
      <w:r w:rsidR="00DA7A89" w:rsidRPr="00782D8D">
        <w:rPr>
          <w:rFonts w:ascii="Lato" w:hAnsi="Lato"/>
          <w:sz w:val="22"/>
          <w:szCs w:val="22"/>
        </w:rPr>
        <w:t xml:space="preserve"> </w:t>
      </w:r>
      <w:r w:rsidRPr="00782D8D">
        <w:rPr>
          <w:rFonts w:ascii="Lato" w:hAnsi="Lato"/>
          <w:sz w:val="22"/>
          <w:szCs w:val="22"/>
        </w:rPr>
        <w:t>vulnérabilité ou dépendance résultant de la</w:t>
      </w:r>
      <w:r w:rsidR="00DA7A89" w:rsidRPr="00782D8D">
        <w:rPr>
          <w:rFonts w:ascii="Lato" w:hAnsi="Lato"/>
          <w:sz w:val="22"/>
          <w:szCs w:val="22"/>
        </w:rPr>
        <w:t xml:space="preserve"> </w:t>
      </w:r>
      <w:r w:rsidRPr="00782D8D">
        <w:rPr>
          <w:rFonts w:ascii="Lato" w:hAnsi="Lato"/>
          <w:sz w:val="22"/>
          <w:szCs w:val="22"/>
        </w:rPr>
        <w:t>précarité de sa situation économique ou sociale est</w:t>
      </w:r>
      <w:r w:rsidR="00DA7A89" w:rsidRPr="00782D8D">
        <w:rPr>
          <w:rFonts w:ascii="Lato" w:hAnsi="Lato"/>
          <w:sz w:val="22"/>
          <w:szCs w:val="22"/>
        </w:rPr>
        <w:t xml:space="preserve"> </w:t>
      </w:r>
      <w:r w:rsidRPr="00782D8D">
        <w:rPr>
          <w:rFonts w:ascii="Lato" w:hAnsi="Lato"/>
          <w:sz w:val="22"/>
          <w:szCs w:val="22"/>
        </w:rPr>
        <w:t>apparente ou connue de leur auteur ;</w:t>
      </w:r>
    </w:p>
    <w:p w:rsidR="0063412B" w:rsidRPr="00782D8D" w:rsidRDefault="0063412B" w:rsidP="00CD5185">
      <w:pPr>
        <w:spacing w:line="276" w:lineRule="auto"/>
        <w:ind w:left="709"/>
        <w:jc w:val="both"/>
        <w:rPr>
          <w:rFonts w:ascii="Lato" w:hAnsi="Lato"/>
          <w:sz w:val="22"/>
          <w:szCs w:val="22"/>
        </w:rPr>
      </w:pPr>
      <w:r w:rsidRPr="00782D8D">
        <w:rPr>
          <w:rFonts w:ascii="Lato" w:hAnsi="Lato"/>
          <w:sz w:val="22"/>
          <w:szCs w:val="22"/>
        </w:rPr>
        <w:t>5° Par plusieurs personnes agissant en qualité</w:t>
      </w:r>
      <w:r w:rsidR="00DA7A89" w:rsidRPr="00782D8D">
        <w:rPr>
          <w:rFonts w:ascii="Lato" w:hAnsi="Lato"/>
          <w:sz w:val="22"/>
          <w:szCs w:val="22"/>
        </w:rPr>
        <w:t xml:space="preserve"> </w:t>
      </w:r>
      <w:r w:rsidRPr="00782D8D">
        <w:rPr>
          <w:rFonts w:ascii="Lato" w:hAnsi="Lato"/>
          <w:sz w:val="22"/>
          <w:szCs w:val="22"/>
        </w:rPr>
        <w:t>d'auteur ou de complice ;</w:t>
      </w:r>
    </w:p>
    <w:p w:rsidR="0063412B" w:rsidRPr="00782D8D" w:rsidRDefault="0063412B" w:rsidP="00CD5185">
      <w:pPr>
        <w:spacing w:line="276" w:lineRule="auto"/>
        <w:ind w:left="709"/>
        <w:jc w:val="both"/>
        <w:rPr>
          <w:rFonts w:ascii="Lato" w:hAnsi="Lato"/>
          <w:sz w:val="22"/>
          <w:szCs w:val="22"/>
        </w:rPr>
      </w:pPr>
      <w:r w:rsidRPr="00782D8D">
        <w:rPr>
          <w:rFonts w:ascii="Lato" w:hAnsi="Lato"/>
          <w:sz w:val="22"/>
          <w:szCs w:val="22"/>
        </w:rPr>
        <w:t>6° Par l'utilisation d'un service de communication</w:t>
      </w:r>
      <w:r w:rsidR="00DA7A89" w:rsidRPr="00782D8D">
        <w:rPr>
          <w:rFonts w:ascii="Lato" w:hAnsi="Lato"/>
          <w:sz w:val="22"/>
          <w:szCs w:val="22"/>
        </w:rPr>
        <w:t xml:space="preserve"> </w:t>
      </w:r>
      <w:r w:rsidRPr="00782D8D">
        <w:rPr>
          <w:rFonts w:ascii="Lato" w:hAnsi="Lato"/>
          <w:sz w:val="22"/>
          <w:szCs w:val="22"/>
        </w:rPr>
        <w:t>au public en ligne ou par le biais d'un support</w:t>
      </w:r>
      <w:r w:rsidR="00DA7A89" w:rsidRPr="00782D8D">
        <w:rPr>
          <w:rFonts w:ascii="Lato" w:hAnsi="Lato"/>
          <w:sz w:val="22"/>
          <w:szCs w:val="22"/>
        </w:rPr>
        <w:t xml:space="preserve"> </w:t>
      </w:r>
      <w:r w:rsidRPr="00782D8D">
        <w:rPr>
          <w:rFonts w:ascii="Lato" w:hAnsi="Lato"/>
          <w:sz w:val="22"/>
          <w:szCs w:val="22"/>
        </w:rPr>
        <w:t>numérique ou électronique ;</w:t>
      </w:r>
    </w:p>
    <w:p w:rsidR="0063412B" w:rsidRPr="00782D8D" w:rsidRDefault="0063412B" w:rsidP="00CD5185">
      <w:pPr>
        <w:spacing w:line="276" w:lineRule="auto"/>
        <w:ind w:left="709"/>
        <w:jc w:val="both"/>
        <w:rPr>
          <w:rFonts w:ascii="Lato" w:hAnsi="Lato"/>
          <w:sz w:val="22"/>
          <w:szCs w:val="22"/>
        </w:rPr>
      </w:pPr>
      <w:r w:rsidRPr="00782D8D">
        <w:rPr>
          <w:rFonts w:ascii="Lato" w:hAnsi="Lato"/>
          <w:sz w:val="22"/>
          <w:szCs w:val="22"/>
        </w:rPr>
        <w:t>7°</w:t>
      </w:r>
      <w:r w:rsidR="00CD5185" w:rsidRPr="00782D8D">
        <w:rPr>
          <w:rFonts w:ascii="Lato" w:hAnsi="Lato"/>
          <w:sz w:val="22"/>
          <w:szCs w:val="22"/>
        </w:rPr>
        <w:t xml:space="preserve"> </w:t>
      </w:r>
      <w:r w:rsidRPr="00782D8D">
        <w:rPr>
          <w:rFonts w:ascii="Lato" w:hAnsi="Lato"/>
          <w:sz w:val="22"/>
          <w:szCs w:val="22"/>
        </w:rPr>
        <w:t>Alors qu'un mineur était présent et y a assisté ;</w:t>
      </w:r>
    </w:p>
    <w:p w:rsidR="0063412B" w:rsidRPr="00782D8D" w:rsidRDefault="0063412B" w:rsidP="00CD5185">
      <w:pPr>
        <w:spacing w:line="276" w:lineRule="auto"/>
        <w:ind w:left="709"/>
        <w:jc w:val="both"/>
        <w:rPr>
          <w:rFonts w:ascii="Lato" w:hAnsi="Lato"/>
          <w:sz w:val="22"/>
          <w:szCs w:val="22"/>
        </w:rPr>
      </w:pPr>
      <w:r w:rsidRPr="00782D8D">
        <w:rPr>
          <w:rFonts w:ascii="Lato" w:hAnsi="Lato"/>
          <w:sz w:val="22"/>
          <w:szCs w:val="22"/>
        </w:rPr>
        <w:t>8° Par un ascendant ou par toute autre personne</w:t>
      </w:r>
      <w:r w:rsidR="00DA7A89" w:rsidRPr="00782D8D">
        <w:rPr>
          <w:rFonts w:ascii="Lato" w:hAnsi="Lato"/>
          <w:sz w:val="22"/>
          <w:szCs w:val="22"/>
        </w:rPr>
        <w:t xml:space="preserve"> </w:t>
      </w:r>
      <w:r w:rsidRPr="00782D8D">
        <w:rPr>
          <w:rFonts w:ascii="Lato" w:hAnsi="Lato"/>
          <w:sz w:val="22"/>
          <w:szCs w:val="22"/>
        </w:rPr>
        <w:t>ayant sur la victime une autorité de droit ou de fait.</w:t>
      </w:r>
    </w:p>
    <w:p w:rsidR="00CD5185" w:rsidRPr="00782D8D" w:rsidRDefault="00CD5185">
      <w:pPr>
        <w:rPr>
          <w:rFonts w:ascii="Lato" w:hAnsi="Lato"/>
          <w:b/>
          <w:sz w:val="22"/>
          <w:szCs w:val="22"/>
          <w:u w:val="single"/>
        </w:rPr>
      </w:pPr>
    </w:p>
    <w:p w:rsidR="00DA7A89" w:rsidRPr="00782D8D" w:rsidRDefault="00DA7A89" w:rsidP="00F07F4D">
      <w:pPr>
        <w:jc w:val="both"/>
        <w:rPr>
          <w:rFonts w:ascii="Lato" w:hAnsi="Lato"/>
          <w:sz w:val="22"/>
          <w:szCs w:val="22"/>
          <w:u w:val="single"/>
        </w:rPr>
      </w:pPr>
      <w:r w:rsidRPr="00782D8D">
        <w:rPr>
          <w:rFonts w:ascii="Lato" w:hAnsi="Lato"/>
          <w:b/>
          <w:sz w:val="22"/>
          <w:szCs w:val="22"/>
          <w:u w:val="single"/>
        </w:rPr>
        <w:t>Référent.es VHSS</w:t>
      </w:r>
      <w:r w:rsidRPr="00782D8D">
        <w:rPr>
          <w:rFonts w:ascii="Lato" w:hAnsi="Lato"/>
          <w:sz w:val="22"/>
          <w:szCs w:val="22"/>
        </w:rPr>
        <w:t xml:space="preserve"> : </w:t>
      </w:r>
    </w:p>
    <w:p w:rsidR="00DA7A89" w:rsidRPr="00782D8D" w:rsidRDefault="00DA7A89" w:rsidP="00F07F4D">
      <w:pPr>
        <w:jc w:val="both"/>
        <w:rPr>
          <w:rFonts w:ascii="Lato" w:hAnsi="Lato"/>
          <w:sz w:val="22"/>
          <w:szCs w:val="22"/>
        </w:rPr>
      </w:pPr>
      <w:r w:rsidRPr="00782D8D">
        <w:rPr>
          <w:rFonts w:ascii="Lato" w:hAnsi="Lato"/>
          <w:sz w:val="22"/>
          <w:szCs w:val="22"/>
        </w:rPr>
        <w:t>Rôle des référent.es :</w:t>
      </w:r>
    </w:p>
    <w:p w:rsidR="00DA7A89" w:rsidRPr="00782D8D" w:rsidRDefault="00DA7A89" w:rsidP="00F07F4D">
      <w:pPr>
        <w:pStyle w:val="Paragraphedeliste"/>
        <w:numPr>
          <w:ilvl w:val="0"/>
          <w:numId w:val="3"/>
        </w:numPr>
        <w:jc w:val="both"/>
        <w:rPr>
          <w:rFonts w:ascii="Lato" w:hAnsi="Lato"/>
          <w:sz w:val="22"/>
          <w:szCs w:val="22"/>
        </w:rPr>
      </w:pPr>
      <w:r w:rsidRPr="00782D8D">
        <w:rPr>
          <w:rFonts w:ascii="Lato" w:hAnsi="Lato"/>
          <w:sz w:val="22"/>
          <w:szCs w:val="22"/>
        </w:rPr>
        <w:t>Écoute</w:t>
      </w:r>
    </w:p>
    <w:p w:rsidR="00DA7A89" w:rsidRPr="00782D8D" w:rsidRDefault="00DA7A89" w:rsidP="00F07F4D">
      <w:pPr>
        <w:pStyle w:val="Paragraphedeliste"/>
        <w:numPr>
          <w:ilvl w:val="0"/>
          <w:numId w:val="3"/>
        </w:numPr>
        <w:jc w:val="both"/>
        <w:rPr>
          <w:rFonts w:ascii="Lato" w:hAnsi="Lato"/>
          <w:sz w:val="22"/>
          <w:szCs w:val="22"/>
        </w:rPr>
      </w:pPr>
      <w:r w:rsidRPr="00782D8D">
        <w:rPr>
          <w:rFonts w:ascii="Lato" w:hAnsi="Lato"/>
          <w:sz w:val="22"/>
          <w:szCs w:val="22"/>
        </w:rPr>
        <w:t>Orientation</w:t>
      </w:r>
    </w:p>
    <w:p w:rsidR="00CD5185" w:rsidRPr="00782D8D" w:rsidRDefault="00DA7A89" w:rsidP="00F07F4D">
      <w:pPr>
        <w:pStyle w:val="Paragraphedeliste"/>
        <w:numPr>
          <w:ilvl w:val="0"/>
          <w:numId w:val="3"/>
        </w:numPr>
        <w:jc w:val="both"/>
        <w:rPr>
          <w:rFonts w:ascii="Lato" w:hAnsi="Lato"/>
          <w:sz w:val="22"/>
          <w:szCs w:val="22"/>
        </w:rPr>
      </w:pPr>
      <w:r w:rsidRPr="00782D8D">
        <w:rPr>
          <w:rFonts w:ascii="Lato" w:hAnsi="Lato"/>
          <w:sz w:val="22"/>
          <w:szCs w:val="22"/>
        </w:rPr>
        <w:t>Accompagnement</w:t>
      </w:r>
    </w:p>
    <w:p w:rsidR="00DA7A89" w:rsidRPr="00782D8D" w:rsidRDefault="00CD5185" w:rsidP="00CD5185">
      <w:pPr>
        <w:rPr>
          <w:rFonts w:ascii="Lato" w:hAnsi="Lato"/>
          <w:sz w:val="22"/>
          <w:szCs w:val="22"/>
        </w:rPr>
      </w:pPr>
      <w:r w:rsidRPr="00782D8D">
        <w:rPr>
          <w:rFonts w:ascii="Lato" w:hAnsi="Lato"/>
          <w:sz w:val="22"/>
          <w:szCs w:val="22"/>
        </w:rPr>
        <w:br w:type="page"/>
      </w:r>
    </w:p>
    <w:p w:rsidR="00DD4ED5" w:rsidRPr="00782D8D" w:rsidRDefault="00F07F4D" w:rsidP="00F07F4D">
      <w:pPr>
        <w:pStyle w:val="Paragraphedeliste"/>
        <w:jc w:val="both"/>
        <w:rPr>
          <w:rFonts w:ascii="Lato" w:hAnsi="Lato"/>
          <w:sz w:val="22"/>
          <w:szCs w:val="22"/>
        </w:rPr>
      </w:pPr>
      <w:r w:rsidRPr="00782D8D">
        <w:rPr>
          <w:rFonts w:ascii="Lato" w:hAnsi="Lato"/>
          <w:b/>
          <w:bCs/>
          <w:noProof/>
          <w:sz w:val="22"/>
          <w:szCs w:val="22"/>
          <w:lang w:eastAsia="fr-FR"/>
        </w:rPr>
        <w:lastRenderedPageBreak/>
        <mc:AlternateContent>
          <mc:Choice Requires="wps">
            <w:drawing>
              <wp:anchor distT="0" distB="0" distL="114300" distR="114300" simplePos="0" relativeHeight="251659264" behindDoc="0" locked="0" layoutInCell="1" allowOverlap="1" wp14:anchorId="0CDCBAFB" wp14:editId="0AFDEAE8">
                <wp:simplePos x="0" y="0"/>
                <wp:positionH relativeFrom="column">
                  <wp:posOffset>-19050</wp:posOffset>
                </wp:positionH>
                <wp:positionV relativeFrom="paragraph">
                  <wp:posOffset>38101</wp:posOffset>
                </wp:positionV>
                <wp:extent cx="6753225" cy="1371600"/>
                <wp:effectExtent l="0" t="0" r="28575" b="19050"/>
                <wp:wrapNone/>
                <wp:docPr id="1135896820" name="Rectangle 1"/>
                <wp:cNvGraphicFramePr/>
                <a:graphic xmlns:a="http://schemas.openxmlformats.org/drawingml/2006/main">
                  <a:graphicData uri="http://schemas.microsoft.com/office/word/2010/wordprocessingShape">
                    <wps:wsp>
                      <wps:cNvSpPr/>
                      <wps:spPr>
                        <a:xfrm>
                          <a:off x="0" y="0"/>
                          <a:ext cx="6753225" cy="13716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404778" id="Rectangle 1" o:spid="_x0000_s1026" style="position:absolute;margin-left:-1.5pt;margin-top:3pt;width:531.75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" filled="f" strokecolor="#09101d [484]" strokeweight="1pt"/>
            </w:pict>
          </mc:Fallback>
        </mc:AlternateContent>
      </w:r>
    </w:p>
    <w:p w:rsidR="00DA7A89" w:rsidRPr="00782D8D" w:rsidRDefault="00CD5185" w:rsidP="000B200B">
      <w:pPr>
        <w:pStyle w:val="Paragraphedeliste"/>
        <w:ind w:left="142"/>
        <w:jc w:val="both"/>
        <w:rPr>
          <w:rFonts w:ascii="Lato" w:hAnsi="Lato"/>
          <w:b/>
          <w:bCs/>
          <w:sz w:val="22"/>
          <w:szCs w:val="22"/>
        </w:rPr>
      </w:pPr>
      <w:proofErr w:type="spellStart"/>
      <w:r w:rsidRPr="00782D8D">
        <w:rPr>
          <w:rFonts w:ascii="Lato" w:hAnsi="Lato"/>
          <w:b/>
          <w:bCs/>
          <w:sz w:val="22"/>
          <w:szCs w:val="22"/>
        </w:rPr>
        <w:t>Référent·</w:t>
      </w:r>
      <w:r w:rsidR="00DA7A89" w:rsidRPr="00782D8D">
        <w:rPr>
          <w:rFonts w:ascii="Lato" w:hAnsi="Lato"/>
          <w:b/>
          <w:bCs/>
          <w:sz w:val="22"/>
          <w:szCs w:val="22"/>
        </w:rPr>
        <w:t>es</w:t>
      </w:r>
      <w:proofErr w:type="spellEnd"/>
      <w:r w:rsidR="00DA7A89" w:rsidRPr="00782D8D">
        <w:rPr>
          <w:rFonts w:ascii="Lato" w:hAnsi="Lato"/>
          <w:b/>
          <w:bCs/>
          <w:sz w:val="22"/>
          <w:szCs w:val="22"/>
        </w:rPr>
        <w:t xml:space="preserve"> VHSS du Grand </w:t>
      </w:r>
      <w:proofErr w:type="spellStart"/>
      <w:r w:rsidR="00DA7A89" w:rsidRPr="00782D8D">
        <w:rPr>
          <w:rFonts w:ascii="Lato" w:hAnsi="Lato"/>
          <w:b/>
          <w:bCs/>
          <w:sz w:val="22"/>
          <w:szCs w:val="22"/>
        </w:rPr>
        <w:t>Cordel</w:t>
      </w:r>
      <w:proofErr w:type="spellEnd"/>
      <w:r w:rsidR="00DA7A89" w:rsidRPr="00782D8D">
        <w:rPr>
          <w:rFonts w:ascii="Lato" w:hAnsi="Lato"/>
          <w:b/>
          <w:bCs/>
          <w:sz w:val="22"/>
          <w:szCs w:val="22"/>
        </w:rPr>
        <w:t xml:space="preserve"> MJC</w:t>
      </w:r>
    </w:p>
    <w:p w:rsidR="00DA7A89" w:rsidRPr="00782D8D" w:rsidRDefault="00DA7A89" w:rsidP="000B200B">
      <w:pPr>
        <w:pStyle w:val="Paragraphedeliste"/>
        <w:ind w:left="142"/>
        <w:jc w:val="both"/>
        <w:rPr>
          <w:rFonts w:ascii="Lato" w:hAnsi="Lato"/>
          <w:bCs/>
          <w:sz w:val="22"/>
          <w:szCs w:val="22"/>
        </w:rPr>
      </w:pPr>
      <w:r w:rsidRPr="00782D8D">
        <w:rPr>
          <w:rFonts w:ascii="Lato" w:hAnsi="Lato"/>
          <w:bCs/>
          <w:sz w:val="22"/>
          <w:szCs w:val="22"/>
        </w:rPr>
        <w:t xml:space="preserve">Vous pouvez les contacter à tout moment pour parler d’une situation de VHSS dont vous avez été témoin ou victime au sein des activités de la MJC, avant, pendant ou après un signalement auprès du bureau ou de la direction. </w:t>
      </w:r>
    </w:p>
    <w:p w:rsidR="00DA7A89" w:rsidRPr="00782D8D" w:rsidRDefault="00DA7A89" w:rsidP="000B200B">
      <w:pPr>
        <w:pStyle w:val="Paragraphedeliste"/>
        <w:ind w:left="142"/>
        <w:jc w:val="both"/>
        <w:rPr>
          <w:rFonts w:ascii="Lato" w:hAnsi="Lato"/>
          <w:b/>
          <w:bCs/>
          <w:sz w:val="22"/>
          <w:szCs w:val="22"/>
        </w:rPr>
      </w:pPr>
    </w:p>
    <w:p w:rsidR="0004648F" w:rsidRPr="00782D8D" w:rsidRDefault="00DA7A89" w:rsidP="00782D8D">
      <w:pPr>
        <w:pStyle w:val="Paragraphedeliste"/>
        <w:spacing w:line="276" w:lineRule="auto"/>
        <w:ind w:left="142"/>
        <w:jc w:val="both"/>
        <w:rPr>
          <w:rFonts w:ascii="Lato" w:hAnsi="Lato"/>
          <w:sz w:val="22"/>
          <w:szCs w:val="22"/>
        </w:rPr>
      </w:pPr>
      <w:r w:rsidRPr="00782D8D">
        <w:rPr>
          <w:rFonts w:ascii="Lato" w:hAnsi="Lato"/>
          <w:sz w:val="22"/>
          <w:szCs w:val="22"/>
        </w:rPr>
        <w:t xml:space="preserve">Nom : </w:t>
      </w:r>
      <w:r w:rsidR="0004648F" w:rsidRPr="00782D8D">
        <w:rPr>
          <w:rFonts w:ascii="Lato" w:hAnsi="Lato"/>
          <w:sz w:val="22"/>
          <w:szCs w:val="22"/>
        </w:rPr>
        <w:t>Émeline</w:t>
      </w:r>
      <w:r w:rsidRPr="00782D8D">
        <w:rPr>
          <w:rFonts w:ascii="Lato" w:hAnsi="Lato"/>
          <w:sz w:val="22"/>
          <w:szCs w:val="22"/>
        </w:rPr>
        <w:t xml:space="preserve"> </w:t>
      </w:r>
      <w:r w:rsidR="00CD5185" w:rsidRPr="00782D8D">
        <w:rPr>
          <w:rFonts w:ascii="Lato" w:hAnsi="Lato"/>
          <w:sz w:val="22"/>
          <w:szCs w:val="22"/>
        </w:rPr>
        <w:t xml:space="preserve">PLANTÉ - </w:t>
      </w:r>
      <w:hyperlink r:id="rId8" w:history="1">
        <w:r w:rsidRPr="00782D8D">
          <w:rPr>
            <w:rStyle w:val="Lienhypertexte"/>
            <w:rFonts w:ascii="Lato" w:hAnsi="Lato" w:cstheme="minorHAnsi"/>
            <w:sz w:val="22"/>
          </w:rPr>
          <w:t>coordinationjeunesse@grand-cordel.com</w:t>
        </w:r>
      </w:hyperlink>
      <w:r w:rsidR="001240F4" w:rsidRPr="00782D8D">
        <w:rPr>
          <w:rStyle w:val="Lienhypertexte"/>
          <w:rFonts w:ascii="Lato" w:hAnsi="Lato"/>
          <w:color w:val="auto"/>
          <w:sz w:val="22"/>
          <w:szCs w:val="22"/>
          <w:u w:val="none"/>
        </w:rPr>
        <w:t xml:space="preserve"> </w:t>
      </w:r>
      <w:r w:rsidR="00CD5185" w:rsidRPr="00782D8D">
        <w:rPr>
          <w:rStyle w:val="Lienhypertexte"/>
          <w:rFonts w:ascii="Lato" w:hAnsi="Lato"/>
          <w:color w:val="auto"/>
          <w:sz w:val="22"/>
          <w:szCs w:val="22"/>
          <w:u w:val="none"/>
        </w:rPr>
        <w:t>-</w:t>
      </w:r>
      <w:r w:rsidR="0004648F" w:rsidRPr="00782D8D">
        <w:rPr>
          <w:rStyle w:val="Lienhypertexte"/>
          <w:rFonts w:ascii="Lato" w:hAnsi="Lato"/>
          <w:color w:val="auto"/>
          <w:sz w:val="22"/>
          <w:szCs w:val="22"/>
          <w:u w:val="none"/>
        </w:rPr>
        <w:t xml:space="preserve"> </w:t>
      </w:r>
      <w:r w:rsidR="0004648F" w:rsidRPr="00782D8D">
        <w:rPr>
          <w:rFonts w:ascii="Lato" w:hAnsi="Lato" w:cstheme="minorHAnsi"/>
          <w:sz w:val="22"/>
          <w:szCs w:val="22"/>
        </w:rPr>
        <w:t>06 95 98 41 32</w:t>
      </w:r>
    </w:p>
    <w:p w:rsidR="00DA7A89" w:rsidRPr="00782D8D" w:rsidRDefault="00CD5185" w:rsidP="00782D8D">
      <w:pPr>
        <w:pStyle w:val="Paragraphedeliste"/>
        <w:ind w:left="142"/>
        <w:jc w:val="both"/>
        <w:rPr>
          <w:rFonts w:ascii="Lato" w:hAnsi="Lato"/>
          <w:sz w:val="22"/>
          <w:szCs w:val="22"/>
        </w:rPr>
      </w:pPr>
      <w:r w:rsidRPr="00782D8D">
        <w:rPr>
          <w:rFonts w:ascii="Lato" w:hAnsi="Lato"/>
          <w:sz w:val="22"/>
          <w:szCs w:val="22"/>
        </w:rPr>
        <w:t xml:space="preserve">Nom : Valentine BENOIST </w:t>
      </w:r>
      <w:r w:rsidR="00782D8D" w:rsidRPr="00782D8D">
        <w:rPr>
          <w:rFonts w:ascii="Lato" w:hAnsi="Lato"/>
          <w:sz w:val="22"/>
          <w:szCs w:val="22"/>
        </w:rPr>
        <w:t xml:space="preserve">- </w:t>
      </w:r>
      <w:hyperlink r:id="rId9" w:history="1">
        <w:r w:rsidR="00782D8D" w:rsidRPr="00782D8D">
          <w:rPr>
            <w:rStyle w:val="Lienhypertexte"/>
            <w:rFonts w:ascii="Lato" w:hAnsi="Lato" w:cstheme="minorHAnsi"/>
            <w:sz w:val="22"/>
          </w:rPr>
          <w:t>valentinevita@gmail.com</w:t>
        </w:r>
      </w:hyperlink>
      <w:r w:rsidR="00782D8D" w:rsidRPr="00782D8D">
        <w:rPr>
          <w:rFonts w:ascii="Lato" w:hAnsi="Lato" w:cstheme="minorHAnsi"/>
          <w:sz w:val="22"/>
        </w:rPr>
        <w:t xml:space="preserve"> - 06 28 04 56 00</w:t>
      </w:r>
    </w:p>
    <w:p w:rsidR="00CD5185" w:rsidRPr="00782D8D" w:rsidRDefault="00CD5185" w:rsidP="00F07F4D">
      <w:pPr>
        <w:jc w:val="both"/>
        <w:rPr>
          <w:rFonts w:ascii="Lato" w:hAnsi="Lato"/>
          <w:b/>
          <w:sz w:val="14"/>
          <w:szCs w:val="22"/>
          <w:u w:val="single"/>
        </w:rPr>
      </w:pPr>
    </w:p>
    <w:p w:rsidR="00DA7A89" w:rsidRPr="00782D8D" w:rsidRDefault="00DA7A89" w:rsidP="00F07F4D">
      <w:pPr>
        <w:jc w:val="both"/>
        <w:rPr>
          <w:rFonts w:ascii="Lato" w:hAnsi="Lato"/>
          <w:sz w:val="22"/>
          <w:szCs w:val="22"/>
          <w:u w:val="single"/>
        </w:rPr>
      </w:pPr>
      <w:r w:rsidRPr="00782D8D">
        <w:rPr>
          <w:rFonts w:ascii="Lato" w:hAnsi="Lato"/>
          <w:b/>
          <w:sz w:val="22"/>
          <w:szCs w:val="22"/>
          <w:u w:val="single"/>
        </w:rPr>
        <w:t>Recueil du signalement</w:t>
      </w:r>
      <w:r w:rsidRPr="00782D8D">
        <w:rPr>
          <w:rFonts w:ascii="Lato" w:hAnsi="Lato"/>
          <w:sz w:val="22"/>
          <w:szCs w:val="22"/>
        </w:rPr>
        <w:t xml:space="preserve"> : </w:t>
      </w:r>
    </w:p>
    <w:p w:rsidR="00DA7A89" w:rsidRPr="00782D8D" w:rsidRDefault="00DA7A89" w:rsidP="00F07F4D">
      <w:pPr>
        <w:jc w:val="both"/>
        <w:rPr>
          <w:rFonts w:ascii="Lato" w:hAnsi="Lato"/>
          <w:sz w:val="14"/>
          <w:szCs w:val="22"/>
          <w:u w:val="single"/>
        </w:rPr>
      </w:pPr>
    </w:p>
    <w:p w:rsidR="00BA66F6" w:rsidRPr="00782D8D" w:rsidRDefault="00BA66F6" w:rsidP="00BA66F6">
      <w:pPr>
        <w:jc w:val="both"/>
        <w:rPr>
          <w:rFonts w:ascii="Lato" w:hAnsi="Lato" w:cstheme="minorHAnsi"/>
          <w:sz w:val="22"/>
          <w:szCs w:val="22"/>
        </w:rPr>
      </w:pPr>
      <w:r w:rsidRPr="00782D8D">
        <w:rPr>
          <w:rFonts w:ascii="Lato" w:hAnsi="Lato" w:cstheme="minorHAnsi"/>
          <w:sz w:val="22"/>
          <w:szCs w:val="22"/>
        </w:rPr>
        <w:t>Que vous soyez témoin ou victime, le signalement peut se faire soit :</w:t>
      </w:r>
      <w:bookmarkStart w:id="0" w:name="_GoBack"/>
      <w:bookmarkEnd w:id="0"/>
    </w:p>
    <w:p w:rsidR="00BA66F6" w:rsidRPr="00782D8D" w:rsidRDefault="00BA66F6" w:rsidP="00782D8D">
      <w:pPr>
        <w:pStyle w:val="Paragraphedeliste"/>
        <w:numPr>
          <w:ilvl w:val="0"/>
          <w:numId w:val="4"/>
        </w:numPr>
        <w:jc w:val="both"/>
        <w:rPr>
          <w:rFonts w:ascii="Lato" w:hAnsi="Lato" w:cstheme="minorHAnsi"/>
          <w:sz w:val="22"/>
          <w:szCs w:val="22"/>
          <w:u w:val="single"/>
        </w:rPr>
      </w:pPr>
      <w:r w:rsidRPr="00782D8D">
        <w:rPr>
          <w:rFonts w:ascii="Lato" w:hAnsi="Lato" w:cstheme="minorHAnsi"/>
          <w:sz w:val="22"/>
          <w:szCs w:val="22"/>
        </w:rPr>
        <w:t>Directement auprès du bureau de l’association :</w:t>
      </w:r>
    </w:p>
    <w:p w:rsidR="00BA66F6" w:rsidRPr="00782D8D" w:rsidRDefault="00BA66F6" w:rsidP="00782D8D">
      <w:pPr>
        <w:pStyle w:val="Paragraphedeliste"/>
        <w:numPr>
          <w:ilvl w:val="0"/>
          <w:numId w:val="5"/>
        </w:numPr>
        <w:jc w:val="both"/>
        <w:rPr>
          <w:rFonts w:ascii="Lato" w:hAnsi="Lato" w:cstheme="minorHAnsi"/>
          <w:sz w:val="22"/>
          <w:szCs w:val="22"/>
        </w:rPr>
      </w:pPr>
      <w:r w:rsidRPr="00782D8D">
        <w:rPr>
          <w:rFonts w:ascii="Lato" w:hAnsi="Lato" w:cstheme="minorHAnsi"/>
          <w:sz w:val="22"/>
          <w:szCs w:val="22"/>
        </w:rPr>
        <w:t>Valentin</w:t>
      </w:r>
      <w:r w:rsidR="000B200B" w:rsidRPr="00782D8D">
        <w:rPr>
          <w:rFonts w:ascii="Lato" w:hAnsi="Lato" w:cstheme="minorHAnsi"/>
          <w:sz w:val="22"/>
          <w:szCs w:val="22"/>
        </w:rPr>
        <w:t>e</w:t>
      </w:r>
      <w:r w:rsidRPr="00782D8D">
        <w:rPr>
          <w:rFonts w:ascii="Lato" w:hAnsi="Lato" w:cstheme="minorHAnsi"/>
          <w:sz w:val="22"/>
          <w:szCs w:val="22"/>
        </w:rPr>
        <w:t xml:space="preserve"> BENOIST, </w:t>
      </w:r>
      <w:hyperlink r:id="rId10" w:history="1">
        <w:r w:rsidR="00782D8D" w:rsidRPr="00782D8D">
          <w:rPr>
            <w:rStyle w:val="Lienhypertexte"/>
            <w:rFonts w:ascii="Lato" w:hAnsi="Lato" w:cstheme="minorHAnsi"/>
            <w:sz w:val="22"/>
          </w:rPr>
          <w:t>valentinevita@gmail.com</w:t>
        </w:r>
      </w:hyperlink>
      <w:r w:rsidR="00782D8D" w:rsidRPr="00782D8D">
        <w:rPr>
          <w:rFonts w:ascii="Lato" w:hAnsi="Lato" w:cstheme="minorHAnsi"/>
          <w:sz w:val="22"/>
        </w:rPr>
        <w:t xml:space="preserve"> - 06 28 04 56 00</w:t>
      </w:r>
    </w:p>
    <w:p w:rsidR="00BA66F6" w:rsidRPr="00782D8D" w:rsidRDefault="00BA66F6" w:rsidP="00782D8D">
      <w:pPr>
        <w:pStyle w:val="Paragraphedeliste"/>
        <w:numPr>
          <w:ilvl w:val="0"/>
          <w:numId w:val="4"/>
        </w:numPr>
        <w:jc w:val="both"/>
        <w:rPr>
          <w:rFonts w:ascii="Lato" w:hAnsi="Lato" w:cstheme="minorHAnsi"/>
          <w:sz w:val="22"/>
          <w:szCs w:val="22"/>
          <w:u w:val="single"/>
        </w:rPr>
      </w:pPr>
      <w:r w:rsidRPr="00782D8D">
        <w:rPr>
          <w:rFonts w:ascii="Lato" w:hAnsi="Lato" w:cstheme="minorHAnsi"/>
          <w:sz w:val="22"/>
          <w:szCs w:val="22"/>
        </w:rPr>
        <w:t>Auprès de la direction qui sera dans l’obligation d’agir et donc d’en avertir les responsables légaux :</w:t>
      </w:r>
    </w:p>
    <w:p w:rsidR="00BA66F6" w:rsidRPr="00782D8D" w:rsidRDefault="00BA66F6" w:rsidP="00782D8D">
      <w:pPr>
        <w:pStyle w:val="Paragraphedeliste"/>
        <w:numPr>
          <w:ilvl w:val="0"/>
          <w:numId w:val="5"/>
        </w:numPr>
        <w:jc w:val="both"/>
        <w:rPr>
          <w:rFonts w:ascii="Lato" w:hAnsi="Lato" w:cstheme="minorHAnsi"/>
          <w:sz w:val="22"/>
          <w:szCs w:val="22"/>
        </w:rPr>
      </w:pPr>
      <w:r w:rsidRPr="00782D8D">
        <w:rPr>
          <w:rFonts w:ascii="Lato" w:hAnsi="Lato" w:cstheme="minorHAnsi"/>
          <w:sz w:val="22"/>
          <w:szCs w:val="22"/>
        </w:rPr>
        <w:t xml:space="preserve">Laetitia DEGEUSE : </w:t>
      </w:r>
      <w:hyperlink r:id="rId11" w:history="1">
        <w:r w:rsidR="00782D8D" w:rsidRPr="00782D8D">
          <w:rPr>
            <w:rStyle w:val="Lienhypertexte"/>
            <w:rFonts w:ascii="Lato" w:hAnsi="Lato" w:cstheme="minorHAnsi"/>
            <w:sz w:val="22"/>
          </w:rPr>
          <w:t>direction.ldegeuse@grand-cordel.com</w:t>
        </w:r>
      </w:hyperlink>
    </w:p>
    <w:p w:rsidR="00BA66F6" w:rsidRPr="00782D8D" w:rsidRDefault="00BA66F6" w:rsidP="00BA66F6">
      <w:pPr>
        <w:jc w:val="both"/>
        <w:rPr>
          <w:rFonts w:ascii="Lato" w:hAnsi="Lato" w:cstheme="minorHAnsi"/>
          <w:sz w:val="14"/>
          <w:szCs w:val="22"/>
          <w:u w:val="single"/>
        </w:rPr>
      </w:pPr>
    </w:p>
    <w:p w:rsidR="00BA66F6" w:rsidRPr="00782D8D" w:rsidRDefault="00BA66F6" w:rsidP="00BA66F6">
      <w:pPr>
        <w:jc w:val="both"/>
        <w:rPr>
          <w:rFonts w:ascii="Lato" w:hAnsi="Lato" w:cstheme="minorHAnsi"/>
          <w:sz w:val="22"/>
          <w:szCs w:val="22"/>
        </w:rPr>
      </w:pPr>
      <w:r w:rsidRPr="00782D8D">
        <w:rPr>
          <w:rFonts w:ascii="Lato" w:hAnsi="Lato" w:cstheme="minorHAnsi"/>
          <w:sz w:val="22"/>
          <w:szCs w:val="22"/>
        </w:rPr>
        <w:t>Le bureau et</w:t>
      </w:r>
      <w:r w:rsidR="000B200B" w:rsidRPr="00782D8D">
        <w:rPr>
          <w:rFonts w:ascii="Lato" w:hAnsi="Lato" w:cstheme="minorHAnsi"/>
          <w:sz w:val="22"/>
          <w:szCs w:val="22"/>
        </w:rPr>
        <w:t>/</w:t>
      </w:r>
      <w:r w:rsidRPr="00782D8D">
        <w:rPr>
          <w:rFonts w:ascii="Lato" w:hAnsi="Lato" w:cstheme="minorHAnsi"/>
          <w:sz w:val="22"/>
          <w:szCs w:val="22"/>
        </w:rPr>
        <w:t>ou la direction s’engage à :</w:t>
      </w:r>
    </w:p>
    <w:p w:rsidR="00BA66F6" w:rsidRPr="00782D8D" w:rsidRDefault="00BA66F6" w:rsidP="00BA66F6">
      <w:pPr>
        <w:pStyle w:val="Paragraphedeliste"/>
        <w:numPr>
          <w:ilvl w:val="0"/>
          <w:numId w:val="6"/>
        </w:numPr>
        <w:jc w:val="both"/>
        <w:rPr>
          <w:rFonts w:ascii="Lato" w:hAnsi="Lato" w:cstheme="minorHAnsi"/>
          <w:sz w:val="22"/>
          <w:szCs w:val="22"/>
        </w:rPr>
      </w:pPr>
      <w:r w:rsidRPr="00782D8D">
        <w:rPr>
          <w:rFonts w:ascii="Lato" w:hAnsi="Lato" w:cstheme="minorHAnsi"/>
          <w:sz w:val="22"/>
          <w:szCs w:val="22"/>
        </w:rPr>
        <w:t>Accuser réception du signalement. La date de l’accusé de réception marquera le début de la procédure d’enquête (d’une durée de 2 mois maximum)</w:t>
      </w:r>
    </w:p>
    <w:p w:rsidR="00BA66F6" w:rsidRPr="00782D8D" w:rsidRDefault="00BA66F6" w:rsidP="00BA66F6">
      <w:pPr>
        <w:pStyle w:val="Paragraphedeliste"/>
        <w:numPr>
          <w:ilvl w:val="0"/>
          <w:numId w:val="6"/>
        </w:numPr>
        <w:jc w:val="both"/>
        <w:rPr>
          <w:rFonts w:ascii="Lato" w:hAnsi="Lato" w:cstheme="minorHAnsi"/>
          <w:sz w:val="22"/>
          <w:szCs w:val="22"/>
        </w:rPr>
      </w:pPr>
      <w:r w:rsidRPr="00782D8D">
        <w:rPr>
          <w:rFonts w:ascii="Lato" w:hAnsi="Lato" w:cstheme="minorHAnsi"/>
          <w:sz w:val="22"/>
          <w:szCs w:val="22"/>
        </w:rPr>
        <w:t>Faire cesser les faits de harcèlement, s’ils ont encore lieu, par l’aménagement de l’organisation du travail ou des activités, par la mise en place de mesures conservatoires.</w:t>
      </w:r>
    </w:p>
    <w:p w:rsidR="00BA66F6" w:rsidRPr="00782D8D" w:rsidRDefault="00BA66F6" w:rsidP="00BA66F6">
      <w:pPr>
        <w:jc w:val="both"/>
        <w:rPr>
          <w:rFonts w:ascii="Lato" w:hAnsi="Lato" w:cstheme="minorHAnsi"/>
          <w:sz w:val="22"/>
          <w:szCs w:val="22"/>
        </w:rPr>
      </w:pPr>
      <w:r w:rsidRPr="00782D8D">
        <w:rPr>
          <w:rFonts w:ascii="Lato" w:hAnsi="Lato" w:cstheme="minorHAnsi"/>
          <w:sz w:val="22"/>
          <w:szCs w:val="22"/>
        </w:rPr>
        <w:t xml:space="preserve">Tous les signalements seront conservés. </w:t>
      </w:r>
    </w:p>
    <w:p w:rsidR="00BA66F6" w:rsidRPr="00782D8D" w:rsidRDefault="00BA66F6" w:rsidP="00BA66F6">
      <w:pPr>
        <w:jc w:val="both"/>
        <w:rPr>
          <w:rFonts w:ascii="Lato" w:hAnsi="Lato" w:cstheme="minorHAnsi"/>
          <w:sz w:val="14"/>
          <w:szCs w:val="22"/>
        </w:rPr>
      </w:pPr>
    </w:p>
    <w:p w:rsidR="00BA66F6" w:rsidRPr="00782D8D" w:rsidRDefault="00BA66F6" w:rsidP="00BA66F6">
      <w:pPr>
        <w:jc w:val="both"/>
        <w:rPr>
          <w:rFonts w:ascii="Lato" w:hAnsi="Lato" w:cstheme="minorHAnsi"/>
          <w:b/>
          <w:bCs/>
          <w:sz w:val="22"/>
          <w:szCs w:val="22"/>
          <w:u w:val="single"/>
        </w:rPr>
      </w:pPr>
      <w:r w:rsidRPr="00782D8D">
        <w:rPr>
          <w:rFonts w:ascii="Lato" w:hAnsi="Lato" w:cstheme="minorHAnsi"/>
          <w:b/>
          <w:bCs/>
          <w:sz w:val="22"/>
          <w:szCs w:val="22"/>
          <w:u w:val="single"/>
        </w:rPr>
        <w:t>Enquête</w:t>
      </w:r>
      <w:r w:rsidRPr="00782D8D">
        <w:rPr>
          <w:rFonts w:ascii="Lato" w:hAnsi="Lato" w:cstheme="minorHAnsi"/>
          <w:b/>
          <w:bCs/>
          <w:sz w:val="22"/>
          <w:szCs w:val="22"/>
        </w:rPr>
        <w:t> :</w:t>
      </w:r>
    </w:p>
    <w:p w:rsidR="00BA66F6" w:rsidRPr="00782D8D" w:rsidRDefault="00BA66F6" w:rsidP="00BA66F6">
      <w:pPr>
        <w:jc w:val="both"/>
        <w:rPr>
          <w:rFonts w:ascii="Lato" w:hAnsi="Lato" w:cstheme="minorHAnsi"/>
          <w:sz w:val="22"/>
          <w:szCs w:val="22"/>
        </w:rPr>
      </w:pPr>
      <w:r w:rsidRPr="00782D8D">
        <w:rPr>
          <w:rFonts w:ascii="Lato" w:hAnsi="Lato" w:cstheme="minorHAnsi"/>
          <w:sz w:val="22"/>
          <w:szCs w:val="22"/>
        </w:rPr>
        <w:t xml:space="preserve">Le bureau et la direction désignent deux personnes chargées de l’enquête. Celles-ci mèneront les auditions de la personne victime et du mis en cause. Ces auditions auront lieu en présentiel ; l’employeur pendra en charge les frais de déplacement des </w:t>
      </w:r>
      <w:proofErr w:type="spellStart"/>
      <w:r w:rsidRPr="00782D8D">
        <w:rPr>
          <w:rFonts w:ascii="Lato" w:hAnsi="Lato" w:cstheme="minorHAnsi"/>
          <w:sz w:val="22"/>
          <w:szCs w:val="22"/>
        </w:rPr>
        <w:t>salarié·es</w:t>
      </w:r>
      <w:proofErr w:type="spellEnd"/>
      <w:r w:rsidRPr="00782D8D">
        <w:rPr>
          <w:rFonts w:ascii="Lato" w:hAnsi="Lato" w:cstheme="minorHAnsi"/>
          <w:sz w:val="22"/>
          <w:szCs w:val="22"/>
        </w:rPr>
        <w:t xml:space="preserve"> le cas échéant. L’enquête devra également permettre de s’assurer qu’il n’y a pas d’autres victimes, actuelles ou passées. </w:t>
      </w:r>
    </w:p>
    <w:p w:rsidR="00BA66F6" w:rsidRPr="00782D8D" w:rsidRDefault="00BA66F6" w:rsidP="00BA66F6">
      <w:pPr>
        <w:jc w:val="both"/>
        <w:rPr>
          <w:rFonts w:ascii="Lato" w:hAnsi="Lato" w:cstheme="minorHAnsi"/>
          <w:sz w:val="14"/>
          <w:szCs w:val="22"/>
        </w:rPr>
      </w:pPr>
    </w:p>
    <w:p w:rsidR="00BA66F6" w:rsidRPr="00782D8D" w:rsidRDefault="00BA66F6" w:rsidP="00BA66F6">
      <w:pPr>
        <w:jc w:val="both"/>
        <w:rPr>
          <w:rFonts w:ascii="Lato" w:hAnsi="Lato" w:cstheme="minorHAnsi"/>
          <w:sz w:val="22"/>
          <w:szCs w:val="22"/>
        </w:rPr>
      </w:pPr>
      <w:r w:rsidRPr="00782D8D">
        <w:rPr>
          <w:rFonts w:ascii="Lato" w:hAnsi="Lato" w:cstheme="minorHAnsi"/>
          <w:sz w:val="22"/>
          <w:szCs w:val="22"/>
        </w:rPr>
        <w:t>Les éléments ci-dessous réunis par les personnes victimes sont des éléments pris en compte dans l’enquête :</w:t>
      </w:r>
    </w:p>
    <w:p w:rsidR="00BA66F6" w:rsidRPr="00782D8D" w:rsidRDefault="00BA66F6" w:rsidP="00BA66F6">
      <w:pPr>
        <w:pStyle w:val="Paragraphedeliste"/>
        <w:numPr>
          <w:ilvl w:val="0"/>
          <w:numId w:val="5"/>
        </w:numPr>
        <w:jc w:val="both"/>
        <w:rPr>
          <w:rFonts w:ascii="Lato" w:hAnsi="Lato" w:cstheme="minorHAnsi"/>
          <w:sz w:val="22"/>
          <w:szCs w:val="22"/>
        </w:rPr>
      </w:pPr>
      <w:r w:rsidRPr="00782D8D">
        <w:rPr>
          <w:rFonts w:ascii="Lato" w:hAnsi="Lato" w:cstheme="minorHAnsi"/>
          <w:sz w:val="22"/>
          <w:szCs w:val="22"/>
        </w:rPr>
        <w:t>Attestation de témoins directs des agissements et/ou d’autres victimes</w:t>
      </w:r>
    </w:p>
    <w:p w:rsidR="00BA66F6" w:rsidRPr="00782D8D" w:rsidRDefault="00BA66F6" w:rsidP="00BA66F6">
      <w:pPr>
        <w:pStyle w:val="Paragraphedeliste"/>
        <w:numPr>
          <w:ilvl w:val="0"/>
          <w:numId w:val="5"/>
        </w:numPr>
        <w:jc w:val="both"/>
        <w:rPr>
          <w:rFonts w:ascii="Lato" w:hAnsi="Lato" w:cstheme="minorHAnsi"/>
          <w:sz w:val="22"/>
          <w:szCs w:val="22"/>
        </w:rPr>
      </w:pPr>
      <w:r w:rsidRPr="00782D8D">
        <w:rPr>
          <w:rFonts w:ascii="Lato" w:hAnsi="Lato" w:cstheme="minorHAnsi"/>
          <w:sz w:val="22"/>
          <w:szCs w:val="22"/>
        </w:rPr>
        <w:t>Attestation de témoins indirects (qui ont reçu le témoignage)</w:t>
      </w:r>
    </w:p>
    <w:p w:rsidR="00BA66F6" w:rsidRPr="00782D8D" w:rsidRDefault="00BA66F6" w:rsidP="00BA66F6">
      <w:pPr>
        <w:pStyle w:val="Paragraphedeliste"/>
        <w:numPr>
          <w:ilvl w:val="0"/>
          <w:numId w:val="5"/>
        </w:numPr>
        <w:jc w:val="both"/>
        <w:rPr>
          <w:rFonts w:ascii="Lato" w:hAnsi="Lato" w:cstheme="minorHAnsi"/>
          <w:sz w:val="22"/>
          <w:szCs w:val="22"/>
        </w:rPr>
      </w:pPr>
      <w:r w:rsidRPr="00782D8D">
        <w:rPr>
          <w:rFonts w:ascii="Lato" w:hAnsi="Lato" w:cstheme="minorHAnsi"/>
          <w:sz w:val="22"/>
          <w:szCs w:val="22"/>
        </w:rPr>
        <w:t>Enregistrement « clandestin » (bien recevable comme preuve)</w:t>
      </w:r>
    </w:p>
    <w:p w:rsidR="00BA66F6" w:rsidRPr="00782D8D" w:rsidRDefault="00BA66F6" w:rsidP="00BA66F6">
      <w:pPr>
        <w:pStyle w:val="Paragraphedeliste"/>
        <w:numPr>
          <w:ilvl w:val="0"/>
          <w:numId w:val="5"/>
        </w:numPr>
        <w:jc w:val="both"/>
        <w:rPr>
          <w:rFonts w:ascii="Lato" w:hAnsi="Lato" w:cstheme="minorHAnsi"/>
          <w:sz w:val="22"/>
          <w:szCs w:val="22"/>
        </w:rPr>
      </w:pPr>
      <w:r w:rsidRPr="00782D8D">
        <w:rPr>
          <w:rFonts w:ascii="Lato" w:hAnsi="Lato" w:cstheme="minorHAnsi"/>
          <w:sz w:val="22"/>
          <w:szCs w:val="22"/>
        </w:rPr>
        <w:t xml:space="preserve">Échanges de sms, mails, messages sur les réseaux avec le/la </w:t>
      </w:r>
      <w:proofErr w:type="spellStart"/>
      <w:r w:rsidRPr="00782D8D">
        <w:rPr>
          <w:rFonts w:ascii="Lato" w:hAnsi="Lato" w:cstheme="minorHAnsi"/>
          <w:sz w:val="22"/>
          <w:szCs w:val="22"/>
        </w:rPr>
        <w:t>harceleur·se</w:t>
      </w:r>
      <w:proofErr w:type="spellEnd"/>
    </w:p>
    <w:p w:rsidR="00BA66F6" w:rsidRPr="00782D8D" w:rsidRDefault="00BA66F6" w:rsidP="00BA66F6">
      <w:pPr>
        <w:pStyle w:val="Paragraphedeliste"/>
        <w:numPr>
          <w:ilvl w:val="0"/>
          <w:numId w:val="5"/>
        </w:numPr>
        <w:jc w:val="both"/>
        <w:rPr>
          <w:rFonts w:ascii="Lato" w:hAnsi="Lato" w:cstheme="minorHAnsi"/>
          <w:sz w:val="22"/>
          <w:szCs w:val="22"/>
        </w:rPr>
      </w:pPr>
      <w:r w:rsidRPr="00782D8D">
        <w:rPr>
          <w:rFonts w:ascii="Lato" w:hAnsi="Lato" w:cstheme="minorHAnsi"/>
          <w:sz w:val="22"/>
          <w:szCs w:val="22"/>
        </w:rPr>
        <w:t xml:space="preserve">Échanges de sms, mails, etc., de confidences avec ses proches </w:t>
      </w:r>
    </w:p>
    <w:p w:rsidR="00BA66F6" w:rsidRPr="00782D8D" w:rsidRDefault="00BA66F6" w:rsidP="00BA66F6">
      <w:pPr>
        <w:pStyle w:val="Paragraphedeliste"/>
        <w:numPr>
          <w:ilvl w:val="0"/>
          <w:numId w:val="5"/>
        </w:numPr>
        <w:jc w:val="both"/>
        <w:rPr>
          <w:rFonts w:ascii="Lato" w:hAnsi="Lato" w:cstheme="minorHAnsi"/>
          <w:sz w:val="22"/>
          <w:szCs w:val="22"/>
        </w:rPr>
      </w:pPr>
      <w:r w:rsidRPr="00782D8D">
        <w:rPr>
          <w:rFonts w:ascii="Lato" w:hAnsi="Lato" w:cstheme="minorHAnsi"/>
          <w:sz w:val="22"/>
          <w:szCs w:val="22"/>
        </w:rPr>
        <w:t>Courriers attestant des démarches : d’infos et d’aide</w:t>
      </w:r>
    </w:p>
    <w:p w:rsidR="00BA66F6" w:rsidRPr="00782D8D" w:rsidRDefault="00BA66F6" w:rsidP="00BA66F6">
      <w:pPr>
        <w:pStyle w:val="Paragraphedeliste"/>
        <w:numPr>
          <w:ilvl w:val="0"/>
          <w:numId w:val="5"/>
        </w:numPr>
        <w:jc w:val="both"/>
        <w:rPr>
          <w:rFonts w:ascii="Lato" w:hAnsi="Lato" w:cstheme="minorHAnsi"/>
          <w:sz w:val="22"/>
          <w:szCs w:val="22"/>
        </w:rPr>
      </w:pPr>
      <w:r w:rsidRPr="00782D8D">
        <w:rPr>
          <w:rFonts w:ascii="Lato" w:hAnsi="Lato" w:cstheme="minorHAnsi"/>
          <w:sz w:val="22"/>
          <w:szCs w:val="22"/>
        </w:rPr>
        <w:t>Dégradation de l’état de santé</w:t>
      </w:r>
    </w:p>
    <w:p w:rsidR="00BA66F6" w:rsidRPr="00782D8D" w:rsidRDefault="00BA66F6" w:rsidP="00BA66F6">
      <w:pPr>
        <w:pStyle w:val="Paragraphedeliste"/>
        <w:numPr>
          <w:ilvl w:val="0"/>
          <w:numId w:val="5"/>
        </w:numPr>
        <w:jc w:val="both"/>
        <w:rPr>
          <w:rFonts w:ascii="Lato" w:hAnsi="Lato" w:cstheme="minorHAnsi"/>
          <w:sz w:val="22"/>
          <w:szCs w:val="22"/>
        </w:rPr>
      </w:pPr>
      <w:r w:rsidRPr="00782D8D">
        <w:rPr>
          <w:rFonts w:ascii="Lato" w:hAnsi="Lato" w:cstheme="minorHAnsi"/>
          <w:sz w:val="22"/>
          <w:szCs w:val="22"/>
        </w:rPr>
        <w:t>Arrêts maladie</w:t>
      </w:r>
    </w:p>
    <w:p w:rsidR="00BA66F6" w:rsidRPr="00782D8D" w:rsidRDefault="00BA66F6" w:rsidP="00BA66F6">
      <w:pPr>
        <w:pStyle w:val="Paragraphedeliste"/>
        <w:numPr>
          <w:ilvl w:val="0"/>
          <w:numId w:val="5"/>
        </w:numPr>
        <w:jc w:val="both"/>
        <w:rPr>
          <w:rFonts w:ascii="Lato" w:hAnsi="Lato" w:cstheme="minorHAnsi"/>
          <w:sz w:val="22"/>
          <w:szCs w:val="22"/>
        </w:rPr>
      </w:pPr>
      <w:r w:rsidRPr="00782D8D">
        <w:rPr>
          <w:rFonts w:ascii="Lato" w:hAnsi="Lato" w:cstheme="minorHAnsi"/>
          <w:sz w:val="22"/>
          <w:szCs w:val="22"/>
        </w:rPr>
        <w:t>Certificat médical du médecin traitant /du médecin du travail</w:t>
      </w:r>
    </w:p>
    <w:p w:rsidR="00BA66F6" w:rsidRPr="00782D8D" w:rsidRDefault="00BA66F6" w:rsidP="00BA66F6">
      <w:pPr>
        <w:pStyle w:val="Paragraphedeliste"/>
        <w:numPr>
          <w:ilvl w:val="0"/>
          <w:numId w:val="5"/>
        </w:numPr>
        <w:jc w:val="both"/>
        <w:rPr>
          <w:rFonts w:ascii="Lato" w:hAnsi="Lato" w:cstheme="minorHAnsi"/>
          <w:sz w:val="22"/>
          <w:szCs w:val="22"/>
        </w:rPr>
      </w:pPr>
      <w:r w:rsidRPr="00782D8D">
        <w:rPr>
          <w:rFonts w:ascii="Lato" w:hAnsi="Lato" w:cstheme="minorHAnsi"/>
          <w:sz w:val="22"/>
          <w:szCs w:val="22"/>
        </w:rPr>
        <w:t>Suivi psychologique</w:t>
      </w:r>
    </w:p>
    <w:p w:rsidR="00BA66F6" w:rsidRPr="00782D8D" w:rsidRDefault="00BA66F6" w:rsidP="00BA66F6">
      <w:pPr>
        <w:pStyle w:val="Paragraphedeliste"/>
        <w:numPr>
          <w:ilvl w:val="0"/>
          <w:numId w:val="5"/>
        </w:numPr>
        <w:jc w:val="both"/>
        <w:rPr>
          <w:rFonts w:ascii="Lato" w:hAnsi="Lato" w:cstheme="minorHAnsi"/>
          <w:sz w:val="22"/>
          <w:szCs w:val="22"/>
        </w:rPr>
      </w:pPr>
      <w:r w:rsidRPr="00782D8D">
        <w:rPr>
          <w:rFonts w:ascii="Lato" w:hAnsi="Lato" w:cstheme="minorHAnsi"/>
          <w:sz w:val="22"/>
          <w:szCs w:val="22"/>
        </w:rPr>
        <w:t>Ordonnances</w:t>
      </w:r>
    </w:p>
    <w:p w:rsidR="00BA66F6" w:rsidRPr="00782D8D" w:rsidRDefault="00BA66F6" w:rsidP="00BA66F6">
      <w:pPr>
        <w:pStyle w:val="Paragraphedeliste"/>
        <w:numPr>
          <w:ilvl w:val="0"/>
          <w:numId w:val="5"/>
        </w:numPr>
        <w:jc w:val="both"/>
        <w:rPr>
          <w:rFonts w:ascii="Lato" w:hAnsi="Lato" w:cstheme="minorHAnsi"/>
          <w:sz w:val="22"/>
          <w:szCs w:val="22"/>
        </w:rPr>
      </w:pPr>
      <w:r w:rsidRPr="00782D8D">
        <w:rPr>
          <w:rFonts w:ascii="Lato" w:hAnsi="Lato" w:cstheme="minorHAnsi"/>
          <w:sz w:val="22"/>
          <w:szCs w:val="22"/>
        </w:rPr>
        <w:t>Attestations de proches</w:t>
      </w:r>
    </w:p>
    <w:p w:rsidR="00BA66F6" w:rsidRPr="00782D8D" w:rsidRDefault="00BA66F6" w:rsidP="00BA66F6">
      <w:pPr>
        <w:pStyle w:val="Paragraphedeliste"/>
        <w:numPr>
          <w:ilvl w:val="0"/>
          <w:numId w:val="5"/>
        </w:numPr>
        <w:jc w:val="both"/>
        <w:rPr>
          <w:rFonts w:ascii="Lato" w:hAnsi="Lato" w:cstheme="minorHAnsi"/>
          <w:sz w:val="22"/>
          <w:szCs w:val="22"/>
        </w:rPr>
      </w:pPr>
      <w:r w:rsidRPr="00782D8D">
        <w:rPr>
          <w:rFonts w:ascii="Lato" w:hAnsi="Lato" w:cstheme="minorHAnsi"/>
          <w:sz w:val="22"/>
          <w:szCs w:val="22"/>
        </w:rPr>
        <w:t>Faits de harcèlement moral suite au(x) refus et/ou dénonciation</w:t>
      </w:r>
    </w:p>
    <w:p w:rsidR="00BA66F6" w:rsidRPr="00782D8D" w:rsidRDefault="00BA66F6" w:rsidP="00BA66F6">
      <w:pPr>
        <w:pStyle w:val="Paragraphedeliste"/>
        <w:numPr>
          <w:ilvl w:val="0"/>
          <w:numId w:val="5"/>
        </w:numPr>
        <w:jc w:val="both"/>
        <w:rPr>
          <w:rFonts w:ascii="Lato" w:hAnsi="Lato" w:cstheme="minorHAnsi"/>
          <w:sz w:val="22"/>
          <w:szCs w:val="22"/>
        </w:rPr>
      </w:pPr>
      <w:r w:rsidRPr="00782D8D">
        <w:rPr>
          <w:rFonts w:ascii="Lato" w:hAnsi="Lato" w:cstheme="minorHAnsi"/>
          <w:sz w:val="22"/>
          <w:szCs w:val="22"/>
        </w:rPr>
        <w:t>Traces des stratégies de protection et d’évitement (changement d’horaires, demande de mutation, changement vestimentaire…)</w:t>
      </w:r>
    </w:p>
    <w:p w:rsidR="00BA66F6" w:rsidRPr="00782D8D" w:rsidRDefault="00BA66F6" w:rsidP="00BA66F6">
      <w:pPr>
        <w:jc w:val="both"/>
        <w:rPr>
          <w:rFonts w:ascii="Lato" w:hAnsi="Lato" w:cstheme="minorHAnsi"/>
          <w:sz w:val="14"/>
          <w:szCs w:val="22"/>
        </w:rPr>
      </w:pPr>
    </w:p>
    <w:p w:rsidR="00BA66F6" w:rsidRPr="00782D8D" w:rsidRDefault="00BA66F6" w:rsidP="00BA66F6">
      <w:pPr>
        <w:jc w:val="both"/>
        <w:rPr>
          <w:rFonts w:ascii="Lato" w:hAnsi="Lato" w:cstheme="minorHAnsi"/>
          <w:sz w:val="22"/>
          <w:szCs w:val="22"/>
        </w:rPr>
      </w:pPr>
      <w:r w:rsidRPr="00782D8D">
        <w:rPr>
          <w:rFonts w:ascii="Lato" w:hAnsi="Lato" w:cstheme="minorHAnsi"/>
          <w:sz w:val="22"/>
          <w:szCs w:val="22"/>
        </w:rPr>
        <w:t xml:space="preserve">Le Grand </w:t>
      </w:r>
      <w:proofErr w:type="spellStart"/>
      <w:r w:rsidRPr="00782D8D">
        <w:rPr>
          <w:rFonts w:ascii="Lato" w:hAnsi="Lato" w:cstheme="minorHAnsi"/>
          <w:sz w:val="22"/>
          <w:szCs w:val="22"/>
        </w:rPr>
        <w:t>Cordel</w:t>
      </w:r>
      <w:proofErr w:type="spellEnd"/>
      <w:r w:rsidRPr="00782D8D">
        <w:rPr>
          <w:rFonts w:ascii="Lato" w:hAnsi="Lato" w:cstheme="minorHAnsi"/>
          <w:sz w:val="22"/>
          <w:szCs w:val="22"/>
        </w:rPr>
        <w:t xml:space="preserve"> MJC garantit la confidentialité des pièces transmises. Un rapport d’enquête sera rédigé, contenant le signalement, les comptes rendus d’audition et les éléments de preuve. Celui-ci sera conservé pendant 6 ans pour les </w:t>
      </w:r>
      <w:proofErr w:type="spellStart"/>
      <w:r w:rsidRPr="00782D8D">
        <w:rPr>
          <w:rFonts w:ascii="Lato" w:hAnsi="Lato" w:cstheme="minorHAnsi"/>
          <w:sz w:val="22"/>
          <w:szCs w:val="22"/>
        </w:rPr>
        <w:t>salarié·es</w:t>
      </w:r>
      <w:proofErr w:type="spellEnd"/>
      <w:r w:rsidRPr="00782D8D">
        <w:rPr>
          <w:rFonts w:ascii="Lato" w:hAnsi="Lato" w:cstheme="minorHAnsi"/>
          <w:sz w:val="22"/>
          <w:szCs w:val="22"/>
        </w:rPr>
        <w:t xml:space="preserve"> (le délai d’un recours aux prud’homme étant de 5 ans). Les personnes en charge de l’enquête s’engagent à tenir les personnes informées. </w:t>
      </w:r>
    </w:p>
    <w:p w:rsidR="00DD4ED5" w:rsidRPr="00782D8D" w:rsidRDefault="00DD4ED5" w:rsidP="00F07F4D">
      <w:pPr>
        <w:jc w:val="both"/>
        <w:rPr>
          <w:rFonts w:ascii="Lato" w:hAnsi="Lato" w:cstheme="minorHAnsi"/>
          <w:sz w:val="14"/>
          <w:szCs w:val="22"/>
        </w:rPr>
      </w:pPr>
    </w:p>
    <w:p w:rsidR="00DD4ED5" w:rsidRPr="00782D8D" w:rsidRDefault="00F07F4D" w:rsidP="00F07F4D">
      <w:pPr>
        <w:jc w:val="both"/>
        <w:rPr>
          <w:rFonts w:ascii="Lato" w:hAnsi="Lato" w:cstheme="minorHAnsi"/>
          <w:sz w:val="22"/>
          <w:szCs w:val="22"/>
        </w:rPr>
      </w:pPr>
      <w:r w:rsidRPr="00782D8D">
        <w:rPr>
          <w:rFonts w:ascii="Lato" w:hAnsi="Lato" w:cstheme="minorHAnsi"/>
          <w:sz w:val="22"/>
          <w:szCs w:val="22"/>
        </w:rPr>
        <w:t>À</w:t>
      </w:r>
      <w:r w:rsidR="00DD4ED5" w:rsidRPr="00782D8D">
        <w:rPr>
          <w:rFonts w:ascii="Lato" w:hAnsi="Lato" w:cstheme="minorHAnsi"/>
          <w:sz w:val="22"/>
          <w:szCs w:val="22"/>
        </w:rPr>
        <w:t xml:space="preserve"> la suite de l’enquête, si les faits sont avérés, le Grand </w:t>
      </w:r>
      <w:proofErr w:type="spellStart"/>
      <w:r w:rsidR="00DD4ED5" w:rsidRPr="00782D8D">
        <w:rPr>
          <w:rFonts w:ascii="Lato" w:hAnsi="Lato" w:cstheme="minorHAnsi"/>
          <w:sz w:val="22"/>
          <w:szCs w:val="22"/>
        </w:rPr>
        <w:t>Cordel</w:t>
      </w:r>
      <w:proofErr w:type="spellEnd"/>
      <w:r w:rsidR="00DD4ED5" w:rsidRPr="00782D8D">
        <w:rPr>
          <w:rFonts w:ascii="Lato" w:hAnsi="Lato" w:cstheme="minorHAnsi"/>
          <w:sz w:val="22"/>
          <w:szCs w:val="22"/>
        </w:rPr>
        <w:t xml:space="preserve"> MJC s’engage à sanctionner l’auteur des faits. </w:t>
      </w:r>
    </w:p>
    <w:p w:rsidR="00DD4ED5" w:rsidRPr="00782D8D" w:rsidRDefault="00DD4ED5" w:rsidP="00F07F4D">
      <w:pPr>
        <w:jc w:val="both"/>
        <w:rPr>
          <w:rFonts w:ascii="Lato" w:hAnsi="Lato" w:cstheme="minorHAnsi"/>
          <w:sz w:val="14"/>
          <w:szCs w:val="22"/>
        </w:rPr>
      </w:pPr>
    </w:p>
    <w:p w:rsidR="00DD4ED5" w:rsidRPr="00782D8D" w:rsidRDefault="00DD4ED5" w:rsidP="00F07F4D">
      <w:pPr>
        <w:jc w:val="both"/>
        <w:rPr>
          <w:rFonts w:ascii="Lato" w:hAnsi="Lato" w:cstheme="minorHAnsi"/>
          <w:sz w:val="22"/>
          <w:szCs w:val="22"/>
        </w:rPr>
      </w:pPr>
      <w:r w:rsidRPr="00782D8D">
        <w:rPr>
          <w:rFonts w:ascii="Lato" w:hAnsi="Lato" w:cstheme="minorHAnsi"/>
          <w:sz w:val="22"/>
          <w:szCs w:val="22"/>
        </w:rPr>
        <w:t xml:space="preserve">Suite à un signalement, peu importe le résultat de l’enquête, Le Grand </w:t>
      </w:r>
      <w:proofErr w:type="spellStart"/>
      <w:r w:rsidRPr="00782D8D">
        <w:rPr>
          <w:rFonts w:ascii="Lato" w:hAnsi="Lato" w:cstheme="minorHAnsi"/>
          <w:sz w:val="22"/>
          <w:szCs w:val="22"/>
        </w:rPr>
        <w:t>Cordel</w:t>
      </w:r>
      <w:proofErr w:type="spellEnd"/>
      <w:r w:rsidRPr="00782D8D">
        <w:rPr>
          <w:rFonts w:ascii="Lato" w:hAnsi="Lato" w:cstheme="minorHAnsi"/>
          <w:sz w:val="22"/>
          <w:szCs w:val="22"/>
        </w:rPr>
        <w:t xml:space="preserve"> MJC s’engage à :</w:t>
      </w:r>
    </w:p>
    <w:p w:rsidR="00DD4ED5" w:rsidRPr="00782D8D" w:rsidRDefault="00DD4ED5" w:rsidP="00F07F4D">
      <w:pPr>
        <w:pStyle w:val="Paragraphedeliste"/>
        <w:numPr>
          <w:ilvl w:val="0"/>
          <w:numId w:val="7"/>
        </w:numPr>
        <w:jc w:val="both"/>
        <w:rPr>
          <w:rFonts w:ascii="Lato" w:hAnsi="Lato" w:cstheme="minorHAnsi"/>
          <w:sz w:val="22"/>
          <w:szCs w:val="22"/>
        </w:rPr>
      </w:pPr>
      <w:r w:rsidRPr="00782D8D">
        <w:rPr>
          <w:rFonts w:ascii="Lato" w:hAnsi="Lato" w:cstheme="minorHAnsi"/>
          <w:sz w:val="22"/>
          <w:szCs w:val="22"/>
        </w:rPr>
        <w:t>Vérifier et mettre à j</w:t>
      </w:r>
      <w:r w:rsidR="00BA66F6" w:rsidRPr="00782D8D">
        <w:rPr>
          <w:rFonts w:ascii="Lato" w:hAnsi="Lato" w:cstheme="minorHAnsi"/>
          <w:sz w:val="22"/>
          <w:szCs w:val="22"/>
        </w:rPr>
        <w:t xml:space="preserve">our son protocole aussi que sa </w:t>
      </w:r>
      <w:r w:rsidRPr="00782D8D">
        <w:rPr>
          <w:rFonts w:ascii="Lato" w:hAnsi="Lato" w:cstheme="minorHAnsi"/>
          <w:sz w:val="22"/>
          <w:szCs w:val="22"/>
        </w:rPr>
        <w:t>bonne exécution</w:t>
      </w:r>
    </w:p>
    <w:p w:rsidR="00DD4ED5" w:rsidRPr="00782D8D" w:rsidRDefault="00DD4ED5" w:rsidP="00F07F4D">
      <w:pPr>
        <w:pStyle w:val="Paragraphedeliste"/>
        <w:numPr>
          <w:ilvl w:val="0"/>
          <w:numId w:val="7"/>
        </w:numPr>
        <w:jc w:val="both"/>
        <w:rPr>
          <w:rFonts w:ascii="Lato" w:hAnsi="Lato" w:cstheme="minorHAnsi"/>
          <w:sz w:val="22"/>
          <w:szCs w:val="22"/>
        </w:rPr>
      </w:pPr>
      <w:r w:rsidRPr="00782D8D">
        <w:rPr>
          <w:rFonts w:ascii="Lato" w:hAnsi="Lato" w:cstheme="minorHAnsi"/>
          <w:sz w:val="22"/>
          <w:szCs w:val="22"/>
        </w:rPr>
        <w:t>Mettre en place des moyens et outils pour que le colle</w:t>
      </w:r>
      <w:r w:rsidR="00BA66F6" w:rsidRPr="00782D8D">
        <w:rPr>
          <w:rFonts w:ascii="Lato" w:hAnsi="Lato" w:cstheme="minorHAnsi"/>
          <w:sz w:val="22"/>
          <w:szCs w:val="22"/>
        </w:rPr>
        <w:t xml:space="preserve">ctif de travail ou des </w:t>
      </w:r>
      <w:proofErr w:type="spellStart"/>
      <w:r w:rsidR="00BA66F6" w:rsidRPr="00782D8D">
        <w:rPr>
          <w:rFonts w:ascii="Lato" w:hAnsi="Lato" w:cstheme="minorHAnsi"/>
          <w:sz w:val="22"/>
          <w:szCs w:val="22"/>
        </w:rPr>
        <w:t>adhérent·</w:t>
      </w:r>
      <w:r w:rsidRPr="00782D8D">
        <w:rPr>
          <w:rFonts w:ascii="Lato" w:hAnsi="Lato" w:cstheme="minorHAnsi"/>
          <w:sz w:val="22"/>
          <w:szCs w:val="22"/>
        </w:rPr>
        <w:t>es</w:t>
      </w:r>
      <w:proofErr w:type="spellEnd"/>
      <w:r w:rsidRPr="00782D8D">
        <w:rPr>
          <w:rFonts w:ascii="Lato" w:hAnsi="Lato" w:cstheme="minorHAnsi"/>
          <w:sz w:val="22"/>
          <w:szCs w:val="22"/>
        </w:rPr>
        <w:t xml:space="preserve"> puisse</w:t>
      </w:r>
      <w:r w:rsidR="00BA66F6" w:rsidRPr="00782D8D">
        <w:rPr>
          <w:rFonts w:ascii="Lato" w:hAnsi="Lato" w:cstheme="minorHAnsi"/>
          <w:sz w:val="22"/>
          <w:szCs w:val="22"/>
        </w:rPr>
        <w:t>nt</w:t>
      </w:r>
      <w:r w:rsidRPr="00782D8D">
        <w:rPr>
          <w:rFonts w:ascii="Lato" w:hAnsi="Lato" w:cstheme="minorHAnsi"/>
          <w:sz w:val="22"/>
          <w:szCs w:val="22"/>
        </w:rPr>
        <w:t xml:space="preserve"> à nouveau coopérer sainement et sereinement. </w:t>
      </w:r>
    </w:p>
    <w:sectPr w:rsidR="00DD4ED5" w:rsidRPr="00782D8D" w:rsidSect="00F07F4D">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0532" w:rsidRDefault="00210532" w:rsidP="00DD4ED5">
      <w:r>
        <w:separator/>
      </w:r>
    </w:p>
  </w:endnote>
  <w:endnote w:type="continuationSeparator" w:id="0">
    <w:p w:rsidR="00210532" w:rsidRDefault="00210532" w:rsidP="00DD4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927033901"/>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rsidR="00DD4ED5" w:rsidRPr="00F07F4D" w:rsidRDefault="00F07F4D" w:rsidP="00F07F4D">
            <w:pPr>
              <w:pStyle w:val="Pieddepage"/>
              <w:jc w:val="right"/>
              <w:rPr>
                <w:sz w:val="16"/>
                <w:szCs w:val="16"/>
              </w:rPr>
            </w:pPr>
            <w:r>
              <w:rPr>
                <w:sz w:val="16"/>
                <w:szCs w:val="16"/>
              </w:rPr>
              <w:t xml:space="preserve">Le Grand </w:t>
            </w:r>
            <w:proofErr w:type="spellStart"/>
            <w:r>
              <w:rPr>
                <w:sz w:val="16"/>
                <w:szCs w:val="16"/>
              </w:rPr>
              <w:t>Cordel</w:t>
            </w:r>
            <w:proofErr w:type="spellEnd"/>
            <w:r>
              <w:rPr>
                <w:sz w:val="16"/>
                <w:szCs w:val="16"/>
              </w:rPr>
              <w:t xml:space="preserve"> MJC – 18 rue les Plantes – 35700 Rennes – 02 99 87 49 49 – </w:t>
            </w:r>
            <w:r w:rsidRPr="00D67993">
              <w:rPr>
                <w:sz w:val="16"/>
                <w:szCs w:val="16"/>
              </w:rPr>
              <w:t>accueil@grand-cordel.com</w:t>
            </w:r>
            <w:r>
              <w:rPr>
                <w:sz w:val="16"/>
                <w:szCs w:val="16"/>
              </w:rPr>
              <w:tab/>
            </w:r>
            <w:r>
              <w:rPr>
                <w:sz w:val="16"/>
                <w:szCs w:val="16"/>
              </w:rPr>
              <w:tab/>
              <w:t xml:space="preserve"> </w:t>
            </w:r>
            <w:r w:rsidRPr="00F07F4D">
              <w:rPr>
                <w:sz w:val="16"/>
                <w:szCs w:val="16"/>
              </w:rPr>
              <w:t xml:space="preserve">Page </w:t>
            </w:r>
            <w:r w:rsidRPr="00F07F4D">
              <w:rPr>
                <w:bCs/>
                <w:sz w:val="16"/>
                <w:szCs w:val="16"/>
              </w:rPr>
              <w:fldChar w:fldCharType="begin"/>
            </w:r>
            <w:r w:rsidRPr="00F07F4D">
              <w:rPr>
                <w:bCs/>
                <w:sz w:val="16"/>
                <w:szCs w:val="16"/>
              </w:rPr>
              <w:instrText>PAGE</w:instrText>
            </w:r>
            <w:r w:rsidRPr="00F07F4D">
              <w:rPr>
                <w:bCs/>
                <w:sz w:val="16"/>
                <w:szCs w:val="16"/>
              </w:rPr>
              <w:fldChar w:fldCharType="separate"/>
            </w:r>
            <w:r w:rsidR="00EB5652">
              <w:rPr>
                <w:bCs/>
                <w:noProof/>
                <w:sz w:val="16"/>
                <w:szCs w:val="16"/>
              </w:rPr>
              <w:t>1</w:t>
            </w:r>
            <w:r w:rsidRPr="00F07F4D">
              <w:rPr>
                <w:bCs/>
                <w:sz w:val="16"/>
                <w:szCs w:val="16"/>
              </w:rPr>
              <w:fldChar w:fldCharType="end"/>
            </w:r>
            <w:r w:rsidRPr="00F07F4D">
              <w:rPr>
                <w:sz w:val="16"/>
                <w:szCs w:val="16"/>
              </w:rPr>
              <w:t xml:space="preserve"> sur </w:t>
            </w:r>
            <w:r w:rsidRPr="00F07F4D">
              <w:rPr>
                <w:bCs/>
                <w:sz w:val="16"/>
                <w:szCs w:val="16"/>
              </w:rPr>
              <w:fldChar w:fldCharType="begin"/>
            </w:r>
            <w:r w:rsidRPr="00F07F4D">
              <w:rPr>
                <w:bCs/>
                <w:sz w:val="16"/>
                <w:szCs w:val="16"/>
              </w:rPr>
              <w:instrText>NUMPAGES</w:instrText>
            </w:r>
            <w:r w:rsidRPr="00F07F4D">
              <w:rPr>
                <w:bCs/>
                <w:sz w:val="16"/>
                <w:szCs w:val="16"/>
              </w:rPr>
              <w:fldChar w:fldCharType="separate"/>
            </w:r>
            <w:r w:rsidR="00EB5652">
              <w:rPr>
                <w:bCs/>
                <w:noProof/>
                <w:sz w:val="16"/>
                <w:szCs w:val="16"/>
              </w:rPr>
              <w:t>2</w:t>
            </w:r>
            <w:r w:rsidRPr="00F07F4D">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0532" w:rsidRDefault="00210532" w:rsidP="00DD4ED5">
      <w:r>
        <w:separator/>
      </w:r>
    </w:p>
  </w:footnote>
  <w:footnote w:type="continuationSeparator" w:id="0">
    <w:p w:rsidR="00210532" w:rsidRDefault="00210532" w:rsidP="00DD4ED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7C5996"/>
    <w:multiLevelType w:val="hybridMultilevel"/>
    <w:tmpl w:val="BFCCA2A2"/>
    <w:lvl w:ilvl="0" w:tplc="81B6AF9E">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1E426D3"/>
    <w:multiLevelType w:val="hybridMultilevel"/>
    <w:tmpl w:val="30DA6A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7E27392"/>
    <w:multiLevelType w:val="hybridMultilevel"/>
    <w:tmpl w:val="632ACC1A"/>
    <w:lvl w:ilvl="0" w:tplc="4A04083C">
      <w:start w:val="1"/>
      <w:numFmt w:val="upperRoman"/>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61F1249E"/>
    <w:multiLevelType w:val="hybridMultilevel"/>
    <w:tmpl w:val="65A623CE"/>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EFE5E32"/>
    <w:multiLevelType w:val="hybridMultilevel"/>
    <w:tmpl w:val="F99674C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0890DC2"/>
    <w:multiLevelType w:val="hybridMultilevel"/>
    <w:tmpl w:val="E45E94F4"/>
    <w:lvl w:ilvl="0" w:tplc="040C0013">
      <w:start w:val="1"/>
      <w:numFmt w:val="upperRoman"/>
      <w:lvlText w:val="%1."/>
      <w:lvlJc w:val="right"/>
      <w:pPr>
        <w:ind w:left="781" w:hanging="360"/>
      </w:pPr>
    </w:lvl>
    <w:lvl w:ilvl="1" w:tplc="040C0019" w:tentative="1">
      <w:start w:val="1"/>
      <w:numFmt w:val="lowerLetter"/>
      <w:lvlText w:val="%2."/>
      <w:lvlJc w:val="left"/>
      <w:pPr>
        <w:ind w:left="1501" w:hanging="360"/>
      </w:pPr>
    </w:lvl>
    <w:lvl w:ilvl="2" w:tplc="040C001B" w:tentative="1">
      <w:start w:val="1"/>
      <w:numFmt w:val="lowerRoman"/>
      <w:lvlText w:val="%3."/>
      <w:lvlJc w:val="right"/>
      <w:pPr>
        <w:ind w:left="2221" w:hanging="180"/>
      </w:pPr>
    </w:lvl>
    <w:lvl w:ilvl="3" w:tplc="040C000F" w:tentative="1">
      <w:start w:val="1"/>
      <w:numFmt w:val="decimal"/>
      <w:lvlText w:val="%4."/>
      <w:lvlJc w:val="left"/>
      <w:pPr>
        <w:ind w:left="2941" w:hanging="360"/>
      </w:pPr>
    </w:lvl>
    <w:lvl w:ilvl="4" w:tplc="040C0019" w:tentative="1">
      <w:start w:val="1"/>
      <w:numFmt w:val="lowerLetter"/>
      <w:lvlText w:val="%5."/>
      <w:lvlJc w:val="left"/>
      <w:pPr>
        <w:ind w:left="3661" w:hanging="360"/>
      </w:pPr>
    </w:lvl>
    <w:lvl w:ilvl="5" w:tplc="040C001B" w:tentative="1">
      <w:start w:val="1"/>
      <w:numFmt w:val="lowerRoman"/>
      <w:lvlText w:val="%6."/>
      <w:lvlJc w:val="right"/>
      <w:pPr>
        <w:ind w:left="4381" w:hanging="180"/>
      </w:pPr>
    </w:lvl>
    <w:lvl w:ilvl="6" w:tplc="040C000F" w:tentative="1">
      <w:start w:val="1"/>
      <w:numFmt w:val="decimal"/>
      <w:lvlText w:val="%7."/>
      <w:lvlJc w:val="left"/>
      <w:pPr>
        <w:ind w:left="5101" w:hanging="360"/>
      </w:pPr>
    </w:lvl>
    <w:lvl w:ilvl="7" w:tplc="040C0019" w:tentative="1">
      <w:start w:val="1"/>
      <w:numFmt w:val="lowerLetter"/>
      <w:lvlText w:val="%8."/>
      <w:lvlJc w:val="left"/>
      <w:pPr>
        <w:ind w:left="5821" w:hanging="360"/>
      </w:pPr>
    </w:lvl>
    <w:lvl w:ilvl="8" w:tplc="040C001B" w:tentative="1">
      <w:start w:val="1"/>
      <w:numFmt w:val="lowerRoman"/>
      <w:lvlText w:val="%9."/>
      <w:lvlJc w:val="right"/>
      <w:pPr>
        <w:ind w:left="6541" w:hanging="180"/>
      </w:pPr>
    </w:lvl>
  </w:abstractNum>
  <w:abstractNum w:abstractNumId="6" w15:restartNumberingAfterBreak="0">
    <w:nsid w:val="7CE66938"/>
    <w:multiLevelType w:val="hybridMultilevel"/>
    <w:tmpl w:val="9D6CD1F8"/>
    <w:lvl w:ilvl="0" w:tplc="7CA2E2A8">
      <w:numFmt w:val="bullet"/>
      <w:lvlText w:val="-"/>
      <w:lvlJc w:val="left"/>
      <w:pPr>
        <w:ind w:left="2421" w:hanging="360"/>
      </w:pPr>
      <w:rPr>
        <w:rFonts w:ascii="Century Gothic" w:eastAsiaTheme="minorHAnsi" w:hAnsi="Century Gothic" w:cs="Times New Roman" w:hint="default"/>
      </w:rPr>
    </w:lvl>
    <w:lvl w:ilvl="1" w:tplc="040C0003" w:tentative="1">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num w:numId="1">
    <w:abstractNumId w:val="2"/>
  </w:num>
  <w:num w:numId="2">
    <w:abstractNumId w:val="5"/>
  </w:num>
  <w:num w:numId="3">
    <w:abstractNumId w:val="0"/>
  </w:num>
  <w:num w:numId="4">
    <w:abstractNumId w:val="1"/>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12B"/>
    <w:rsid w:val="0004648F"/>
    <w:rsid w:val="000B200B"/>
    <w:rsid w:val="001240F4"/>
    <w:rsid w:val="001677E7"/>
    <w:rsid w:val="00173B69"/>
    <w:rsid w:val="00210532"/>
    <w:rsid w:val="002A5C12"/>
    <w:rsid w:val="00512FA2"/>
    <w:rsid w:val="0063412B"/>
    <w:rsid w:val="00782D8D"/>
    <w:rsid w:val="00BA66F6"/>
    <w:rsid w:val="00C01C1E"/>
    <w:rsid w:val="00CD5185"/>
    <w:rsid w:val="00D67993"/>
    <w:rsid w:val="00DA7A89"/>
    <w:rsid w:val="00DD4ED5"/>
    <w:rsid w:val="00EB5652"/>
    <w:rsid w:val="00F07F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6F085"/>
  <w15:chartTrackingRefBased/>
  <w15:docId w15:val="{C0645BA0-3089-6B4C-8A0C-7A73525C9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3412B"/>
    <w:pPr>
      <w:ind w:left="720"/>
      <w:contextualSpacing/>
    </w:pPr>
  </w:style>
  <w:style w:type="character" w:styleId="Lienhypertexte">
    <w:name w:val="Hyperlink"/>
    <w:basedOn w:val="Policepardfaut"/>
    <w:uiPriority w:val="99"/>
    <w:unhideWhenUsed/>
    <w:rsid w:val="00DA7A89"/>
    <w:rPr>
      <w:color w:val="0563C1" w:themeColor="hyperlink"/>
      <w:u w:val="single"/>
    </w:rPr>
  </w:style>
  <w:style w:type="character" w:customStyle="1" w:styleId="UnresolvedMention">
    <w:name w:val="Unresolved Mention"/>
    <w:basedOn w:val="Policepardfaut"/>
    <w:uiPriority w:val="99"/>
    <w:semiHidden/>
    <w:unhideWhenUsed/>
    <w:rsid w:val="00DA7A89"/>
    <w:rPr>
      <w:color w:val="605E5C"/>
      <w:shd w:val="clear" w:color="auto" w:fill="E1DFDD"/>
    </w:rPr>
  </w:style>
  <w:style w:type="paragraph" w:styleId="En-tte">
    <w:name w:val="header"/>
    <w:basedOn w:val="Normal"/>
    <w:link w:val="En-tteCar"/>
    <w:uiPriority w:val="99"/>
    <w:unhideWhenUsed/>
    <w:rsid w:val="00DD4ED5"/>
    <w:pPr>
      <w:tabs>
        <w:tab w:val="center" w:pos="4536"/>
        <w:tab w:val="right" w:pos="9072"/>
      </w:tabs>
    </w:pPr>
  </w:style>
  <w:style w:type="character" w:customStyle="1" w:styleId="En-tteCar">
    <w:name w:val="En-tête Car"/>
    <w:basedOn w:val="Policepardfaut"/>
    <w:link w:val="En-tte"/>
    <w:uiPriority w:val="99"/>
    <w:rsid w:val="00DD4ED5"/>
  </w:style>
  <w:style w:type="paragraph" w:styleId="Pieddepage">
    <w:name w:val="footer"/>
    <w:basedOn w:val="Normal"/>
    <w:link w:val="PieddepageCar"/>
    <w:uiPriority w:val="99"/>
    <w:unhideWhenUsed/>
    <w:rsid w:val="00DD4ED5"/>
    <w:pPr>
      <w:tabs>
        <w:tab w:val="center" w:pos="4536"/>
        <w:tab w:val="right" w:pos="9072"/>
      </w:tabs>
    </w:pPr>
  </w:style>
  <w:style w:type="character" w:customStyle="1" w:styleId="PieddepageCar">
    <w:name w:val="Pied de page Car"/>
    <w:basedOn w:val="Policepardfaut"/>
    <w:link w:val="Pieddepage"/>
    <w:uiPriority w:val="99"/>
    <w:rsid w:val="00DD4ED5"/>
  </w:style>
  <w:style w:type="paragraph" w:styleId="Textedebulles">
    <w:name w:val="Balloon Text"/>
    <w:basedOn w:val="Normal"/>
    <w:link w:val="TextedebullesCar"/>
    <w:uiPriority w:val="99"/>
    <w:semiHidden/>
    <w:unhideWhenUsed/>
    <w:rsid w:val="00D67993"/>
    <w:rPr>
      <w:rFonts w:ascii="Segoe UI" w:hAnsi="Segoe UI" w:cs="Segoe UI"/>
      <w:sz w:val="18"/>
      <w:szCs w:val="18"/>
    </w:rPr>
  </w:style>
  <w:style w:type="character" w:customStyle="1" w:styleId="TextedebullesCar">
    <w:name w:val="Texte de bulles Car"/>
    <w:basedOn w:val="Policepardfaut"/>
    <w:link w:val="Textedebulles"/>
    <w:uiPriority w:val="99"/>
    <w:semiHidden/>
    <w:rsid w:val="00D679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ordinationjeunesse@grand-corde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irection.ldegeuse@grand-cordel.com" TargetMode="External"/><Relationship Id="rId5" Type="http://schemas.openxmlformats.org/officeDocument/2006/relationships/footnotes" Target="footnotes.xml"/><Relationship Id="rId10" Type="http://schemas.openxmlformats.org/officeDocument/2006/relationships/hyperlink" Target="mailto:valentinevita@gmail.com" TargetMode="External"/><Relationship Id="rId4" Type="http://schemas.openxmlformats.org/officeDocument/2006/relationships/webSettings" Target="webSettings.xml"/><Relationship Id="rId9" Type="http://schemas.openxmlformats.org/officeDocument/2006/relationships/hyperlink" Target="mailto:valentinevita@gmail.com"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896</Words>
  <Characters>4934</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Nicolas</cp:lastModifiedBy>
  <cp:revision>10</cp:revision>
  <cp:lastPrinted>2025-09-29T07:55:00Z</cp:lastPrinted>
  <dcterms:created xsi:type="dcterms:W3CDTF">2025-03-18T16:30:00Z</dcterms:created>
  <dcterms:modified xsi:type="dcterms:W3CDTF">2025-09-29T07:55:00Z</dcterms:modified>
</cp:coreProperties>
</file>